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BC790" w14:textId="6D05C881" w:rsidR="00EC2740" w:rsidRPr="0097105E" w:rsidRDefault="00F768ED" w:rsidP="00EC274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sidRPr="00F768ED">
        <w:rPr>
          <w:rFonts w:cs="Arial"/>
          <w:b/>
          <w:sz w:val="24"/>
          <w:szCs w:val="24"/>
        </w:rPr>
        <w:t>3GPP TSG-RAN WG3 Meeting #124</w:t>
      </w:r>
      <w:r w:rsidR="00EC2740" w:rsidRPr="00D0120D">
        <w:rPr>
          <w:rFonts w:cs="Arial"/>
          <w:b/>
          <w:sz w:val="24"/>
          <w:szCs w:val="24"/>
        </w:rPr>
        <w:tab/>
      </w:r>
      <w:r w:rsidR="008D2D01" w:rsidRPr="008D2D01">
        <w:rPr>
          <w:rFonts w:cs="Arial"/>
          <w:b/>
          <w:sz w:val="24"/>
          <w:szCs w:val="24"/>
        </w:rPr>
        <w:t>R3-</w:t>
      </w:r>
      <w:r w:rsidR="0097105E">
        <w:rPr>
          <w:rFonts w:eastAsiaTheme="minorEastAsia" w:cs="Arial" w:hint="eastAsia"/>
          <w:b/>
          <w:sz w:val="24"/>
          <w:szCs w:val="24"/>
          <w:lang w:eastAsia="zh-CN"/>
        </w:rPr>
        <w:t>2</w:t>
      </w:r>
      <w:r w:rsidR="00B43AF8">
        <w:rPr>
          <w:rFonts w:eastAsiaTheme="minorEastAsia" w:cs="Arial" w:hint="eastAsia"/>
          <w:b/>
          <w:sz w:val="24"/>
          <w:szCs w:val="24"/>
          <w:lang w:eastAsia="zh-CN"/>
        </w:rPr>
        <w:t>4</w:t>
      </w:r>
      <w:r w:rsidR="00280790">
        <w:rPr>
          <w:rFonts w:eastAsiaTheme="minorEastAsia" w:cs="Arial" w:hint="eastAsia"/>
          <w:b/>
          <w:sz w:val="24"/>
          <w:szCs w:val="24"/>
          <w:lang w:eastAsia="zh-CN"/>
        </w:rPr>
        <w:t>3723</w:t>
      </w:r>
    </w:p>
    <w:p w14:paraId="08A3D2C8" w14:textId="5FFD776D" w:rsidR="00EC2740" w:rsidRPr="00D0120D" w:rsidRDefault="00090235" w:rsidP="008D2D01">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Fukuoka</w:t>
      </w:r>
      <w:r w:rsidR="008D2D01" w:rsidRPr="00175C40">
        <w:rPr>
          <w:rFonts w:eastAsia="PMingLiU"/>
          <w:sz w:val="24"/>
          <w:szCs w:val="28"/>
          <w:lang w:eastAsia="zh-TW"/>
        </w:rPr>
        <w:t xml:space="preserve">, </w:t>
      </w:r>
      <w:r w:rsidR="00D240F2">
        <w:rPr>
          <w:rFonts w:eastAsiaTheme="minorEastAsia" w:hint="eastAsia"/>
          <w:sz w:val="24"/>
          <w:szCs w:val="28"/>
          <w:lang w:eastAsia="zh-CN"/>
        </w:rPr>
        <w:t>Japan</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20</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Pr>
          <w:rFonts w:eastAsiaTheme="minorEastAsia" w:hint="eastAsia"/>
          <w:sz w:val="24"/>
          <w:szCs w:val="28"/>
          <w:lang w:eastAsia="zh-CN"/>
        </w:rPr>
        <w:t>24</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May</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5BEBA8AC"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691145" w:rsidRPr="00691145">
        <w:rPr>
          <w:rFonts w:ascii="Arial" w:hAnsi="Arial"/>
          <w:sz w:val="24"/>
          <w:lang w:val="en-US" w:eastAsia="zh-CN"/>
        </w:rPr>
        <w:t>Support</w:t>
      </w:r>
      <w:r w:rsidR="00691145">
        <w:rPr>
          <w:rFonts w:ascii="Arial" w:hAnsi="Arial" w:hint="eastAsia"/>
          <w:sz w:val="24"/>
          <w:lang w:val="en-US" w:eastAsia="zh-CN"/>
        </w:rPr>
        <w:t>ing</w:t>
      </w:r>
      <w:r w:rsidR="00691145" w:rsidRPr="00691145">
        <w:rPr>
          <w:rFonts w:ascii="Arial" w:hAnsi="Arial"/>
          <w:sz w:val="24"/>
          <w:lang w:val="en-US" w:eastAsia="zh-CN"/>
        </w:rPr>
        <w:t xml:space="preserve"> MBS broadcast service</w:t>
      </w:r>
      <w:r w:rsidR="00691145">
        <w:rPr>
          <w:rFonts w:ascii="Arial" w:hAnsi="Arial" w:hint="eastAsia"/>
          <w:sz w:val="24"/>
          <w:lang w:val="en-US" w:eastAsia="zh-CN"/>
        </w:rPr>
        <w:t xml:space="preserve"> for NR NTN</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4EE96CDE"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w:t>
      </w:r>
      <w:r w:rsidR="00691145">
        <w:rPr>
          <w:rFonts w:ascii="Arial" w:hAnsi="Arial" w:hint="eastAsia"/>
          <w:sz w:val="24"/>
          <w:lang w:val="en-US" w:eastAsia="zh-CN"/>
        </w:rPr>
        <w:t>4.2</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62F446A5" w:rsidR="005D78D0" w:rsidRDefault="00347D2F" w:rsidP="00091CD8">
      <w:pPr>
        <w:rPr>
          <w:lang w:val="en-US" w:eastAsia="zh-CN"/>
        </w:rPr>
      </w:pPr>
      <w:r>
        <w:rPr>
          <w:rFonts w:hint="eastAsia"/>
          <w:lang w:val="en-US" w:eastAsia="zh-CN"/>
        </w:rPr>
        <w:t xml:space="preserve">In the </w:t>
      </w:r>
      <w:r w:rsidRPr="00347D2F">
        <w:rPr>
          <w:lang w:val="en-US" w:eastAsia="zh-CN"/>
        </w:rPr>
        <w:t>3GPP TSG RAN Meeting #103</w:t>
      </w:r>
      <w:r>
        <w:rPr>
          <w:rFonts w:hint="eastAsia"/>
          <w:lang w:val="en-US" w:eastAsia="zh-CN"/>
        </w:rPr>
        <w:t xml:space="preserve">, </w:t>
      </w:r>
      <w:r w:rsidR="00C51F1D">
        <w:rPr>
          <w:rFonts w:hint="eastAsia"/>
          <w:lang w:val="en-US" w:eastAsia="zh-CN"/>
        </w:rPr>
        <w:t xml:space="preserve">the work plan for </w:t>
      </w:r>
      <w:r w:rsidR="00C51F1D" w:rsidRPr="00C51F1D">
        <w:rPr>
          <w:lang w:val="en-US" w:eastAsia="zh-CN"/>
        </w:rPr>
        <w:t>Non-Terrestrial Networks (NTN) for NR Phase 3</w:t>
      </w:r>
      <w:r w:rsidR="00C51F1D">
        <w:rPr>
          <w:rFonts w:hint="eastAsia"/>
          <w:lang w:val="en-US" w:eastAsia="zh-CN"/>
        </w:rPr>
        <w:t xml:space="preserve"> has been approved in </w:t>
      </w:r>
      <w:r w:rsidR="00C51F1D" w:rsidRPr="00C51F1D">
        <w:rPr>
          <w:lang w:val="en-US" w:eastAsia="zh-CN"/>
        </w:rPr>
        <w:t>RP-240775</w:t>
      </w:r>
      <w:r w:rsidR="00C51F1D">
        <w:rPr>
          <w:rFonts w:hint="eastAsia"/>
          <w:lang w:val="en-US" w:eastAsia="zh-CN"/>
        </w:rPr>
        <w:t>.</w:t>
      </w:r>
    </w:p>
    <w:p w14:paraId="02083624" w14:textId="46F05439" w:rsidR="00C51F1D" w:rsidRPr="00C51F1D" w:rsidRDefault="00C51F1D" w:rsidP="00C51F1D">
      <w:pPr>
        <w:rPr>
          <w:lang w:val="en-US" w:eastAsia="zh-CN"/>
        </w:rPr>
      </w:pPr>
      <w:r>
        <w:rPr>
          <w:rFonts w:hint="eastAsia"/>
          <w:lang w:val="en-US" w:eastAsia="zh-CN"/>
        </w:rPr>
        <w:t>For RAN3, one of the objective</w:t>
      </w:r>
      <w:r w:rsidR="00EB0ED6">
        <w:rPr>
          <w:rFonts w:hint="eastAsia"/>
          <w:lang w:val="en-US" w:eastAsia="zh-CN"/>
        </w:rPr>
        <w:t>s</w:t>
      </w:r>
      <w:r>
        <w:rPr>
          <w:rFonts w:hint="eastAsia"/>
          <w:lang w:val="en-US" w:eastAsia="zh-CN"/>
        </w:rPr>
        <w:t xml:space="preserve"> is to </w:t>
      </w:r>
      <w:r>
        <w:rPr>
          <w:rFonts w:eastAsia="Malgun Gothic" w:hint="eastAsia"/>
          <w:lang w:val="en-US" w:eastAsia="zh-CN"/>
        </w:rPr>
        <w:t>s</w:t>
      </w:r>
      <w:r w:rsidRPr="009431DD">
        <w:rPr>
          <w:rFonts w:eastAsia="Malgun Gothic"/>
          <w:lang w:val="en-US" w:eastAsia="ko-KR"/>
        </w:rPr>
        <w:t>pecify signalin</w:t>
      </w:r>
      <w:r w:rsidRPr="00C51F1D">
        <w:rPr>
          <w:rFonts w:eastAsia="Malgun Gothic"/>
          <w:lang w:val="en-US" w:eastAsia="ko-KR"/>
        </w:rPr>
        <w:t>g of the intended service area of a broadcast service (e.g. MBS broadcast) via NR NTN [RAN2, RAN3]</w:t>
      </w:r>
    </w:p>
    <w:p w14:paraId="0F6A9BBC" w14:textId="616DA8C4" w:rsidR="00C51F1D" w:rsidRDefault="00C51F1D" w:rsidP="00C51F1D">
      <w:pPr>
        <w:pStyle w:val="afe"/>
        <w:widowControl w:val="0"/>
        <w:numPr>
          <w:ilvl w:val="0"/>
          <w:numId w:val="28"/>
        </w:numPr>
        <w:spacing w:after="0" w:line="276" w:lineRule="auto"/>
        <w:ind w:firstLineChars="0" w:hanging="357"/>
        <w:contextualSpacing/>
        <w:jc w:val="both"/>
      </w:pPr>
      <w:r w:rsidRPr="009431DD">
        <w:t>Specify the necessary signal</w:t>
      </w:r>
      <w:r w:rsidR="00EB0ED6">
        <w:rPr>
          <w:rFonts w:hint="eastAsia"/>
          <w:lang w:eastAsia="zh-CN"/>
        </w:rPr>
        <w:t>l</w:t>
      </w:r>
      <w:r w:rsidRPr="009431DD">
        <w:t>ing between CN and NG-RAN. [RAN3]</w:t>
      </w:r>
    </w:p>
    <w:p w14:paraId="1BD45DDD" w14:textId="77777777" w:rsidR="00090235" w:rsidRPr="009431DD" w:rsidRDefault="00090235" w:rsidP="00090235">
      <w:pPr>
        <w:pStyle w:val="afe"/>
        <w:widowControl w:val="0"/>
        <w:spacing w:after="0" w:line="276" w:lineRule="auto"/>
        <w:ind w:left="720" w:firstLineChars="0" w:firstLine="0"/>
        <w:contextualSpacing/>
        <w:jc w:val="both"/>
      </w:pPr>
    </w:p>
    <w:p w14:paraId="0B71D6C3" w14:textId="49EE695F" w:rsidR="00C51F1D" w:rsidRDefault="00090235" w:rsidP="00091CD8">
      <w:pPr>
        <w:rPr>
          <w:lang w:val="en-US" w:eastAsia="zh-CN"/>
        </w:rPr>
      </w:pPr>
      <w:r>
        <w:rPr>
          <w:rFonts w:hint="eastAsia"/>
          <w:lang w:val="en-US" w:eastAsia="zh-CN"/>
        </w:rPr>
        <w:t>During RAN3 #123-bis, agreements were achieved as following:</w:t>
      </w:r>
    </w:p>
    <w:p w14:paraId="366D8478" w14:textId="77777777" w:rsidR="00090235" w:rsidRPr="002640D3" w:rsidRDefault="00090235" w:rsidP="00090235">
      <w:pPr>
        <w:widowControl w:val="0"/>
        <w:rPr>
          <w:rFonts w:ascii="Calibri" w:eastAsia="MS Mincho" w:hAnsi="Calibri" w:cs="Calibri"/>
          <w:i/>
          <w:iCs/>
          <w:color w:val="00B050"/>
          <w:kern w:val="2"/>
          <w:sz w:val="16"/>
          <w:szCs w:val="16"/>
        </w:rPr>
      </w:pPr>
      <w:r w:rsidRPr="002640D3">
        <w:rPr>
          <w:rFonts w:ascii="Calibri" w:eastAsia="MS Mincho" w:hAnsi="Calibri" w:cs="Calibri"/>
          <w:i/>
          <w:iCs/>
          <w:color w:val="00B050"/>
          <w:kern w:val="2"/>
          <w:sz w:val="16"/>
          <w:szCs w:val="16"/>
        </w:rPr>
        <w:t xml:space="preserve">RAN3 starts work on MBS broadcast service. </w:t>
      </w:r>
    </w:p>
    <w:p w14:paraId="227FCBD5" w14:textId="77777777" w:rsidR="00090235" w:rsidRPr="002640D3" w:rsidRDefault="00090235" w:rsidP="00090235">
      <w:pPr>
        <w:widowControl w:val="0"/>
        <w:rPr>
          <w:rFonts w:ascii="Calibri" w:hAnsi="Calibri" w:cs="Calibri"/>
          <w:i/>
          <w:color w:val="FF0000"/>
          <w:sz w:val="16"/>
          <w:szCs w:val="16"/>
        </w:rPr>
      </w:pPr>
      <w:r w:rsidRPr="002640D3">
        <w:rPr>
          <w:rFonts w:ascii="Calibri" w:hAnsi="Calibri" w:cs="Calibri"/>
          <w:i/>
          <w:color w:val="FF0000"/>
          <w:sz w:val="16"/>
          <w:szCs w:val="16"/>
        </w:rPr>
        <w:t>MBS Broadcast service delivery area over NG:</w:t>
      </w:r>
    </w:p>
    <w:p w14:paraId="1BBB74DC" w14:textId="77777777" w:rsidR="00090235" w:rsidRPr="002640D3" w:rsidRDefault="00090235" w:rsidP="00090235">
      <w:pPr>
        <w:widowControl w:val="0"/>
        <w:numPr>
          <w:ilvl w:val="0"/>
          <w:numId w:val="30"/>
        </w:numPr>
        <w:overflowPunct w:val="0"/>
        <w:autoSpaceDE w:val="0"/>
        <w:autoSpaceDN w:val="0"/>
        <w:adjustRightInd w:val="0"/>
        <w:spacing w:before="100" w:beforeAutospacing="1"/>
        <w:textAlignment w:val="baseline"/>
        <w:rPr>
          <w:rFonts w:ascii="Calibri" w:hAnsi="Calibri" w:cs="Calibri"/>
          <w:i/>
          <w:color w:val="FF0000"/>
          <w:sz w:val="16"/>
          <w:szCs w:val="16"/>
        </w:rPr>
      </w:pPr>
      <w:r w:rsidRPr="002640D3">
        <w:rPr>
          <w:rFonts w:ascii="Calibri" w:hAnsi="Calibri" w:cs="Calibri"/>
          <w:i/>
          <w:color w:val="FF0000"/>
          <w:sz w:val="16"/>
          <w:szCs w:val="16"/>
        </w:rPr>
        <w:t>Mapped cell ID/list in MBS service area</w:t>
      </w:r>
    </w:p>
    <w:p w14:paraId="017EE488" w14:textId="77777777" w:rsidR="00090235" w:rsidRPr="002640D3" w:rsidRDefault="00090235" w:rsidP="00090235">
      <w:pPr>
        <w:widowControl w:val="0"/>
        <w:numPr>
          <w:ilvl w:val="0"/>
          <w:numId w:val="30"/>
        </w:numPr>
        <w:overflowPunct w:val="0"/>
        <w:autoSpaceDE w:val="0"/>
        <w:autoSpaceDN w:val="0"/>
        <w:adjustRightInd w:val="0"/>
        <w:spacing w:before="100" w:beforeAutospacing="1"/>
        <w:textAlignment w:val="baseline"/>
        <w:rPr>
          <w:rFonts w:ascii="Calibri" w:hAnsi="Calibri" w:cs="Calibri"/>
          <w:i/>
          <w:color w:val="FF0000"/>
          <w:sz w:val="16"/>
          <w:szCs w:val="16"/>
        </w:rPr>
      </w:pPr>
      <w:r w:rsidRPr="002640D3">
        <w:rPr>
          <w:rFonts w:ascii="Calibri" w:hAnsi="Calibri" w:cs="Calibri"/>
          <w:i/>
          <w:color w:val="FF0000"/>
          <w:sz w:val="16"/>
          <w:szCs w:val="16"/>
        </w:rPr>
        <w:t>New intended service area, e.g., smaller granularity for the MBS broadcast service area</w:t>
      </w:r>
    </w:p>
    <w:p w14:paraId="7C11E941" w14:textId="77777777" w:rsidR="00090235" w:rsidRPr="002640D3" w:rsidRDefault="00090235" w:rsidP="00090235">
      <w:pPr>
        <w:widowControl w:val="0"/>
        <w:numPr>
          <w:ilvl w:val="0"/>
          <w:numId w:val="30"/>
        </w:numPr>
        <w:overflowPunct w:val="0"/>
        <w:autoSpaceDE w:val="0"/>
        <w:autoSpaceDN w:val="0"/>
        <w:adjustRightInd w:val="0"/>
        <w:spacing w:before="100" w:beforeAutospacing="1"/>
        <w:textAlignment w:val="baseline"/>
        <w:rPr>
          <w:rFonts w:ascii="Calibri" w:hAnsi="Calibri" w:cs="Calibri"/>
          <w:i/>
          <w:color w:val="FF0000"/>
          <w:sz w:val="16"/>
          <w:szCs w:val="16"/>
        </w:rPr>
      </w:pPr>
      <w:r w:rsidRPr="002640D3">
        <w:rPr>
          <w:rFonts w:ascii="Calibri" w:hAnsi="Calibri" w:cs="Calibri"/>
          <w:i/>
          <w:color w:val="FF0000"/>
          <w:sz w:val="16"/>
          <w:szCs w:val="16"/>
        </w:rPr>
        <w:t>Based on GNSS description</w:t>
      </w:r>
    </w:p>
    <w:p w14:paraId="627CFFC0" w14:textId="562E5720" w:rsidR="00090235" w:rsidRPr="00C51F1D" w:rsidRDefault="00090235" w:rsidP="00090235">
      <w:pPr>
        <w:rPr>
          <w:lang w:val="en-US" w:eastAsia="zh-CN"/>
        </w:rPr>
      </w:pPr>
      <w:r w:rsidRPr="002640D3">
        <w:rPr>
          <w:rFonts w:ascii="Calibri" w:hAnsi="Calibri" w:cs="Calibri"/>
          <w:i/>
          <w:color w:val="FF0000"/>
          <w:sz w:val="16"/>
          <w:szCs w:val="16"/>
        </w:rPr>
        <w:t>To be continued...</w:t>
      </w:r>
    </w:p>
    <w:p w14:paraId="0F7F5C89" w14:textId="77777777" w:rsidR="003A213F" w:rsidRPr="00A870DA" w:rsidRDefault="003A213F" w:rsidP="003A213F">
      <w:pPr>
        <w:pStyle w:val="10"/>
        <w:ind w:left="567" w:hanging="567"/>
        <w:rPr>
          <w:rFonts w:eastAsia="宋体" w:cs="Arial"/>
          <w:sz w:val="32"/>
          <w:szCs w:val="32"/>
          <w:lang w:val="en-US"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04F28E3B" w14:textId="6D1BA185" w:rsidR="00A51CD3" w:rsidRDefault="00C51F1D" w:rsidP="00C51F1D">
      <w:pPr>
        <w:rPr>
          <w:color w:val="000000" w:themeColor="text1"/>
          <w:lang w:eastAsia="zh-CN"/>
        </w:rPr>
      </w:pPr>
      <w:r w:rsidRPr="00C51F1D">
        <w:rPr>
          <w:color w:val="000000" w:themeColor="text1"/>
          <w:lang w:eastAsia="zh-CN"/>
        </w:rPr>
        <w:t xml:space="preserve">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Pr="00C51F1D">
        <w:rPr>
          <w:color w:val="000000" w:themeColor="text1"/>
          <w:lang w:eastAsia="zh-CN"/>
        </w:rPr>
        <w:t>Uu</w:t>
      </w:r>
      <w:proofErr w:type="spellEnd"/>
      <w:r w:rsidRPr="00C51F1D">
        <w:rPr>
          <w:color w:val="000000" w:themeColor="text1"/>
          <w:lang w:eastAsia="zh-CN"/>
        </w:rPr>
        <w:t xml:space="preserve"> cell, some enhancements need to be done to notify the service area of a Broadcast service.</w:t>
      </w:r>
    </w:p>
    <w:p w14:paraId="70D057A3" w14:textId="56E49333" w:rsidR="000A40D9" w:rsidRDefault="00EB0ED6" w:rsidP="00C51F1D">
      <w:pPr>
        <w:rPr>
          <w:color w:val="000000" w:themeColor="text1"/>
          <w:lang w:eastAsia="zh-CN"/>
        </w:rPr>
      </w:pPr>
      <w:r>
        <w:rPr>
          <w:rFonts w:hint="eastAsia"/>
          <w:color w:val="000000" w:themeColor="text1"/>
          <w:lang w:eastAsia="zh-CN"/>
        </w:rPr>
        <w:t xml:space="preserve">In this paper, we will discuss the </w:t>
      </w:r>
      <w:r w:rsidRPr="00EB0ED6">
        <w:rPr>
          <w:color w:val="000000" w:themeColor="text1"/>
          <w:lang w:eastAsia="zh-CN"/>
        </w:rPr>
        <w:t>granularity</w:t>
      </w:r>
      <w:r>
        <w:rPr>
          <w:rFonts w:hint="eastAsia"/>
          <w:color w:val="000000" w:themeColor="text1"/>
          <w:lang w:eastAsia="zh-CN"/>
        </w:rPr>
        <w:t xml:space="preserve"> of intended service area.</w:t>
      </w:r>
    </w:p>
    <w:p w14:paraId="50FDD646" w14:textId="4C11886C" w:rsidR="000A40D9" w:rsidRPr="000A40D9" w:rsidRDefault="000A40D9" w:rsidP="00C51F1D">
      <w:pPr>
        <w:rPr>
          <w:rFonts w:ascii="宋体" w:eastAsia="宋体" w:hAnsi="宋体" w:cs="宋体"/>
          <w:color w:val="000000" w:themeColor="text1"/>
          <w:lang w:eastAsia="zh-CN"/>
        </w:rPr>
      </w:pPr>
      <w:r>
        <w:rPr>
          <w:color w:val="000000" w:themeColor="text1"/>
          <w:lang w:eastAsia="zh-CN"/>
        </w:rPr>
        <w:t>C</w:t>
      </w:r>
      <w:r>
        <w:rPr>
          <w:rFonts w:hint="eastAsia"/>
          <w:color w:val="000000" w:themeColor="text1"/>
          <w:lang w:eastAsia="zh-CN"/>
        </w:rPr>
        <w:t>urrently in TS38.413 for NGAP, the MBS service area information is defined as below</w:t>
      </w:r>
      <w:r>
        <w:rPr>
          <w:rFonts w:ascii="宋体" w:eastAsia="宋体" w:hAnsi="宋体" w:cs="宋体" w:hint="eastAsia"/>
          <w:color w:val="000000" w:themeColor="text1"/>
          <w:lang w:eastAsia="zh-CN"/>
        </w:rPr>
        <w:t>：</w:t>
      </w:r>
    </w:p>
    <w:p w14:paraId="605BA170" w14:textId="77777777" w:rsidR="000A40D9" w:rsidRPr="001F5312" w:rsidRDefault="000A40D9" w:rsidP="000A40D9">
      <w:pPr>
        <w:rPr>
          <w:lang w:eastAsia="en-GB"/>
        </w:rPr>
      </w:pPr>
      <w:r w:rsidRPr="001F5312">
        <w:rPr>
          <w:lang w:eastAsia="en-GB"/>
        </w:rPr>
        <w:t>This IE contains the MBS service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A40D9" w:rsidRPr="001F5312" w14:paraId="44D11376" w14:textId="77777777" w:rsidTr="00B252EB">
        <w:tc>
          <w:tcPr>
            <w:tcW w:w="2551" w:type="dxa"/>
          </w:tcPr>
          <w:p w14:paraId="364D4272" w14:textId="77777777" w:rsidR="000A40D9" w:rsidRPr="001F5312" w:rsidRDefault="000A40D9" w:rsidP="00B252EB">
            <w:pPr>
              <w:pStyle w:val="TAH"/>
              <w:rPr>
                <w:lang w:eastAsia="ja-JP"/>
              </w:rPr>
            </w:pPr>
            <w:r w:rsidRPr="001F5312">
              <w:rPr>
                <w:lang w:eastAsia="ja-JP"/>
              </w:rPr>
              <w:lastRenderedPageBreak/>
              <w:t>IE/Group Name</w:t>
            </w:r>
          </w:p>
        </w:tc>
        <w:tc>
          <w:tcPr>
            <w:tcW w:w="1020" w:type="dxa"/>
          </w:tcPr>
          <w:p w14:paraId="4CFAD373" w14:textId="77777777" w:rsidR="000A40D9" w:rsidRPr="001F5312" w:rsidRDefault="000A40D9" w:rsidP="00B252EB">
            <w:pPr>
              <w:pStyle w:val="TAH"/>
              <w:rPr>
                <w:lang w:eastAsia="ja-JP"/>
              </w:rPr>
            </w:pPr>
            <w:r w:rsidRPr="001F5312">
              <w:rPr>
                <w:lang w:eastAsia="ja-JP"/>
              </w:rPr>
              <w:t>Presence</w:t>
            </w:r>
          </w:p>
        </w:tc>
        <w:tc>
          <w:tcPr>
            <w:tcW w:w="1474" w:type="dxa"/>
          </w:tcPr>
          <w:p w14:paraId="4D8EB9EB" w14:textId="77777777" w:rsidR="000A40D9" w:rsidRPr="001F5312" w:rsidRDefault="000A40D9" w:rsidP="00B252EB">
            <w:pPr>
              <w:pStyle w:val="TAH"/>
              <w:rPr>
                <w:lang w:eastAsia="ja-JP"/>
              </w:rPr>
            </w:pPr>
            <w:r w:rsidRPr="001F5312">
              <w:rPr>
                <w:lang w:eastAsia="ja-JP"/>
              </w:rPr>
              <w:t>Range</w:t>
            </w:r>
          </w:p>
        </w:tc>
        <w:tc>
          <w:tcPr>
            <w:tcW w:w="1871" w:type="dxa"/>
          </w:tcPr>
          <w:p w14:paraId="777F4FB9" w14:textId="77777777" w:rsidR="000A40D9" w:rsidRPr="001F5312" w:rsidRDefault="000A40D9" w:rsidP="00B252EB">
            <w:pPr>
              <w:pStyle w:val="TAH"/>
              <w:rPr>
                <w:lang w:eastAsia="ja-JP"/>
              </w:rPr>
            </w:pPr>
            <w:r w:rsidRPr="001F5312">
              <w:rPr>
                <w:lang w:eastAsia="ja-JP"/>
              </w:rPr>
              <w:t>IE type and reference</w:t>
            </w:r>
          </w:p>
        </w:tc>
        <w:tc>
          <w:tcPr>
            <w:tcW w:w="2891" w:type="dxa"/>
          </w:tcPr>
          <w:p w14:paraId="6A2266DD" w14:textId="77777777" w:rsidR="000A40D9" w:rsidRPr="001F5312" w:rsidRDefault="000A40D9" w:rsidP="00B252EB">
            <w:pPr>
              <w:pStyle w:val="TAH"/>
              <w:rPr>
                <w:lang w:eastAsia="ja-JP"/>
              </w:rPr>
            </w:pPr>
            <w:r w:rsidRPr="001F5312">
              <w:rPr>
                <w:lang w:eastAsia="ja-JP"/>
              </w:rPr>
              <w:t>Semantics description</w:t>
            </w:r>
          </w:p>
        </w:tc>
      </w:tr>
      <w:tr w:rsidR="000A40D9" w:rsidRPr="001F5312" w14:paraId="7C443CDC" w14:textId="77777777" w:rsidTr="00B252EB">
        <w:tc>
          <w:tcPr>
            <w:tcW w:w="2551" w:type="dxa"/>
          </w:tcPr>
          <w:p w14:paraId="23E47447" w14:textId="77777777" w:rsidR="000A40D9" w:rsidRPr="001F5312" w:rsidRDefault="000A40D9" w:rsidP="00B252EB">
            <w:pPr>
              <w:pStyle w:val="TAL"/>
              <w:rPr>
                <w:lang w:eastAsia="ja-JP"/>
              </w:rPr>
            </w:pPr>
            <w:r w:rsidRPr="001F5312">
              <w:rPr>
                <w:lang w:eastAsia="ja-JP"/>
              </w:rPr>
              <w:t xml:space="preserve">CHOICE </w:t>
            </w:r>
            <w:r w:rsidRPr="00A2589C">
              <w:rPr>
                <w:i/>
                <w:iCs/>
                <w:lang w:eastAsia="ja-JP"/>
              </w:rPr>
              <w:t>Session Type</w:t>
            </w:r>
          </w:p>
        </w:tc>
        <w:tc>
          <w:tcPr>
            <w:tcW w:w="1020" w:type="dxa"/>
          </w:tcPr>
          <w:p w14:paraId="0E4D9C8A" w14:textId="77777777" w:rsidR="000A40D9" w:rsidRPr="001F5312" w:rsidRDefault="000A40D9" w:rsidP="00B252EB">
            <w:pPr>
              <w:pStyle w:val="TAL"/>
              <w:rPr>
                <w:lang w:eastAsia="ja-JP"/>
              </w:rPr>
            </w:pPr>
            <w:r w:rsidRPr="001F5312">
              <w:rPr>
                <w:lang w:eastAsia="ja-JP"/>
              </w:rPr>
              <w:t>M</w:t>
            </w:r>
          </w:p>
        </w:tc>
        <w:tc>
          <w:tcPr>
            <w:tcW w:w="1474" w:type="dxa"/>
          </w:tcPr>
          <w:p w14:paraId="527B1E51" w14:textId="77777777" w:rsidR="000A40D9" w:rsidRPr="001F5312" w:rsidRDefault="000A40D9" w:rsidP="00B252EB">
            <w:pPr>
              <w:pStyle w:val="TAL"/>
              <w:rPr>
                <w:lang w:eastAsia="ja-JP"/>
              </w:rPr>
            </w:pPr>
          </w:p>
        </w:tc>
        <w:tc>
          <w:tcPr>
            <w:tcW w:w="1871" w:type="dxa"/>
          </w:tcPr>
          <w:p w14:paraId="5846EE81" w14:textId="77777777" w:rsidR="000A40D9" w:rsidRPr="001F5312" w:rsidRDefault="000A40D9" w:rsidP="00B252EB">
            <w:pPr>
              <w:pStyle w:val="TAL"/>
              <w:rPr>
                <w:lang w:eastAsia="ja-JP"/>
              </w:rPr>
            </w:pPr>
          </w:p>
        </w:tc>
        <w:tc>
          <w:tcPr>
            <w:tcW w:w="2891" w:type="dxa"/>
          </w:tcPr>
          <w:p w14:paraId="3438A5FA" w14:textId="77777777" w:rsidR="000A40D9" w:rsidRPr="001F5312" w:rsidRDefault="000A40D9" w:rsidP="00B252EB">
            <w:pPr>
              <w:pStyle w:val="TAL"/>
              <w:rPr>
                <w:lang w:eastAsia="ja-JP"/>
              </w:rPr>
            </w:pPr>
          </w:p>
        </w:tc>
      </w:tr>
      <w:tr w:rsidR="000A40D9" w:rsidRPr="001F5312" w14:paraId="54B5669A" w14:textId="77777777" w:rsidTr="00B252EB">
        <w:tc>
          <w:tcPr>
            <w:tcW w:w="2551" w:type="dxa"/>
          </w:tcPr>
          <w:p w14:paraId="60DFCA57" w14:textId="77777777" w:rsidR="000A40D9" w:rsidRPr="00AD36C2" w:rsidRDefault="000A40D9" w:rsidP="00B252EB">
            <w:pPr>
              <w:pStyle w:val="TAL"/>
              <w:ind w:leftChars="50" w:left="100"/>
              <w:rPr>
                <w:i/>
                <w:iCs/>
                <w:lang w:eastAsia="ja-JP"/>
              </w:rPr>
            </w:pPr>
            <w:r w:rsidRPr="00AD36C2">
              <w:rPr>
                <w:i/>
                <w:iCs/>
                <w:lang w:eastAsia="ja-JP"/>
              </w:rPr>
              <w:t>&gt;location independent</w:t>
            </w:r>
          </w:p>
        </w:tc>
        <w:tc>
          <w:tcPr>
            <w:tcW w:w="1020" w:type="dxa"/>
          </w:tcPr>
          <w:p w14:paraId="046266B7" w14:textId="77777777" w:rsidR="000A40D9" w:rsidRPr="001F5312" w:rsidRDefault="000A40D9" w:rsidP="00B252EB">
            <w:pPr>
              <w:pStyle w:val="TAL"/>
              <w:rPr>
                <w:lang w:eastAsia="ja-JP"/>
              </w:rPr>
            </w:pPr>
          </w:p>
        </w:tc>
        <w:tc>
          <w:tcPr>
            <w:tcW w:w="1474" w:type="dxa"/>
          </w:tcPr>
          <w:p w14:paraId="4E0B3EAA" w14:textId="77777777" w:rsidR="000A40D9" w:rsidRPr="001F5312" w:rsidRDefault="000A40D9" w:rsidP="00B252EB">
            <w:pPr>
              <w:pStyle w:val="TAL"/>
              <w:rPr>
                <w:lang w:eastAsia="ja-JP"/>
              </w:rPr>
            </w:pPr>
          </w:p>
        </w:tc>
        <w:tc>
          <w:tcPr>
            <w:tcW w:w="1871" w:type="dxa"/>
          </w:tcPr>
          <w:p w14:paraId="206FE4D7" w14:textId="77777777" w:rsidR="000A40D9" w:rsidRPr="001F5312" w:rsidRDefault="000A40D9" w:rsidP="00B252EB">
            <w:pPr>
              <w:pStyle w:val="TAL"/>
              <w:rPr>
                <w:lang w:eastAsia="ja-JP"/>
              </w:rPr>
            </w:pPr>
          </w:p>
        </w:tc>
        <w:tc>
          <w:tcPr>
            <w:tcW w:w="2891" w:type="dxa"/>
          </w:tcPr>
          <w:p w14:paraId="7FAAC0DA" w14:textId="77777777" w:rsidR="000A40D9" w:rsidRPr="001F5312" w:rsidRDefault="000A40D9" w:rsidP="00B252EB">
            <w:pPr>
              <w:pStyle w:val="TAL"/>
              <w:rPr>
                <w:lang w:eastAsia="ja-JP"/>
              </w:rPr>
            </w:pPr>
          </w:p>
        </w:tc>
      </w:tr>
      <w:tr w:rsidR="000A40D9" w:rsidRPr="001F5312" w14:paraId="70019E3A" w14:textId="77777777" w:rsidTr="00B252EB">
        <w:tc>
          <w:tcPr>
            <w:tcW w:w="2551" w:type="dxa"/>
          </w:tcPr>
          <w:p w14:paraId="4E2E0214" w14:textId="77777777" w:rsidR="000A40D9" w:rsidRPr="001F5312" w:rsidRDefault="000A40D9" w:rsidP="00B252EB">
            <w:pPr>
              <w:pStyle w:val="TAL"/>
              <w:ind w:leftChars="100" w:left="200"/>
              <w:rPr>
                <w:lang w:eastAsia="ja-JP"/>
              </w:rPr>
            </w:pPr>
            <w:r w:rsidRPr="001F5312">
              <w:rPr>
                <w:lang w:eastAsia="ja-JP"/>
              </w:rPr>
              <w:t>&gt;&gt;MBS Service Area Information</w:t>
            </w:r>
          </w:p>
        </w:tc>
        <w:tc>
          <w:tcPr>
            <w:tcW w:w="1020" w:type="dxa"/>
          </w:tcPr>
          <w:p w14:paraId="561294D4" w14:textId="77777777" w:rsidR="000A40D9" w:rsidRPr="001F5312" w:rsidRDefault="000A40D9" w:rsidP="00B252EB">
            <w:pPr>
              <w:pStyle w:val="TAL"/>
              <w:rPr>
                <w:lang w:eastAsia="ja-JP"/>
              </w:rPr>
            </w:pPr>
            <w:r w:rsidRPr="001F5312">
              <w:rPr>
                <w:lang w:eastAsia="ja-JP"/>
              </w:rPr>
              <w:t>M</w:t>
            </w:r>
          </w:p>
        </w:tc>
        <w:tc>
          <w:tcPr>
            <w:tcW w:w="1474" w:type="dxa"/>
          </w:tcPr>
          <w:p w14:paraId="21E46182" w14:textId="77777777" w:rsidR="000A40D9" w:rsidRPr="001F5312" w:rsidRDefault="000A40D9" w:rsidP="00B252EB">
            <w:pPr>
              <w:pStyle w:val="TAL"/>
              <w:rPr>
                <w:lang w:eastAsia="ja-JP"/>
              </w:rPr>
            </w:pPr>
          </w:p>
        </w:tc>
        <w:tc>
          <w:tcPr>
            <w:tcW w:w="1871" w:type="dxa"/>
          </w:tcPr>
          <w:p w14:paraId="517D7F8F" w14:textId="77777777" w:rsidR="000A40D9" w:rsidRPr="001F5312" w:rsidRDefault="000A40D9" w:rsidP="00B252EB">
            <w:pPr>
              <w:pStyle w:val="TAL"/>
              <w:rPr>
                <w:lang w:eastAsia="ja-JP"/>
              </w:rPr>
            </w:pPr>
            <w:r w:rsidRPr="001F5312">
              <w:rPr>
                <w:lang w:eastAsia="ja-JP"/>
              </w:rPr>
              <w:t>9.3.1.</w:t>
            </w:r>
            <w:r>
              <w:rPr>
                <w:lang w:eastAsia="ja-JP"/>
              </w:rPr>
              <w:t>209</w:t>
            </w:r>
          </w:p>
        </w:tc>
        <w:tc>
          <w:tcPr>
            <w:tcW w:w="2891" w:type="dxa"/>
          </w:tcPr>
          <w:p w14:paraId="569367CA" w14:textId="77777777" w:rsidR="000A40D9" w:rsidRPr="001F5312" w:rsidRDefault="000A40D9" w:rsidP="00B252EB">
            <w:pPr>
              <w:pStyle w:val="TAL"/>
              <w:rPr>
                <w:lang w:eastAsia="ja-JP"/>
              </w:rPr>
            </w:pPr>
          </w:p>
        </w:tc>
      </w:tr>
      <w:tr w:rsidR="000A40D9" w:rsidRPr="001F5312" w14:paraId="7D2A186B" w14:textId="77777777" w:rsidTr="00B252EB">
        <w:tc>
          <w:tcPr>
            <w:tcW w:w="2551" w:type="dxa"/>
          </w:tcPr>
          <w:p w14:paraId="091FFBDA" w14:textId="77777777" w:rsidR="000A40D9" w:rsidRPr="00AD36C2" w:rsidRDefault="000A40D9" w:rsidP="00B252EB">
            <w:pPr>
              <w:pStyle w:val="TAL"/>
              <w:ind w:leftChars="50" w:left="100"/>
              <w:rPr>
                <w:i/>
                <w:iCs/>
                <w:lang w:eastAsia="ja-JP"/>
              </w:rPr>
            </w:pPr>
            <w:r w:rsidRPr="00AD36C2">
              <w:rPr>
                <w:i/>
                <w:iCs/>
                <w:lang w:eastAsia="ja-JP"/>
              </w:rPr>
              <w:t>&gt;location dependent</w:t>
            </w:r>
          </w:p>
        </w:tc>
        <w:tc>
          <w:tcPr>
            <w:tcW w:w="1020" w:type="dxa"/>
          </w:tcPr>
          <w:p w14:paraId="2B0D9983" w14:textId="77777777" w:rsidR="000A40D9" w:rsidRPr="001F5312" w:rsidRDefault="000A40D9" w:rsidP="00B252EB">
            <w:pPr>
              <w:pStyle w:val="TAL"/>
              <w:rPr>
                <w:lang w:eastAsia="ja-JP"/>
              </w:rPr>
            </w:pPr>
          </w:p>
        </w:tc>
        <w:tc>
          <w:tcPr>
            <w:tcW w:w="1474" w:type="dxa"/>
          </w:tcPr>
          <w:p w14:paraId="43C6FCB9" w14:textId="77777777" w:rsidR="000A40D9" w:rsidRPr="001F5312" w:rsidRDefault="000A40D9" w:rsidP="00B252EB">
            <w:pPr>
              <w:pStyle w:val="TAL"/>
              <w:rPr>
                <w:lang w:eastAsia="ja-JP"/>
              </w:rPr>
            </w:pPr>
          </w:p>
        </w:tc>
        <w:tc>
          <w:tcPr>
            <w:tcW w:w="1871" w:type="dxa"/>
          </w:tcPr>
          <w:p w14:paraId="43DA1FA5" w14:textId="77777777" w:rsidR="000A40D9" w:rsidRPr="001F5312" w:rsidRDefault="000A40D9" w:rsidP="00B252EB">
            <w:pPr>
              <w:pStyle w:val="TAL"/>
              <w:rPr>
                <w:lang w:eastAsia="ja-JP"/>
              </w:rPr>
            </w:pPr>
          </w:p>
        </w:tc>
        <w:tc>
          <w:tcPr>
            <w:tcW w:w="2891" w:type="dxa"/>
          </w:tcPr>
          <w:p w14:paraId="21FCE000" w14:textId="77777777" w:rsidR="000A40D9" w:rsidRPr="001F5312" w:rsidRDefault="000A40D9" w:rsidP="00B252EB">
            <w:pPr>
              <w:pStyle w:val="TAL"/>
              <w:rPr>
                <w:lang w:eastAsia="ja-JP"/>
              </w:rPr>
            </w:pPr>
          </w:p>
        </w:tc>
      </w:tr>
      <w:tr w:rsidR="000A40D9" w:rsidRPr="001F5312" w14:paraId="267D995B" w14:textId="77777777" w:rsidTr="00B252EB">
        <w:tc>
          <w:tcPr>
            <w:tcW w:w="2551" w:type="dxa"/>
          </w:tcPr>
          <w:p w14:paraId="52F7B875" w14:textId="77777777" w:rsidR="000A40D9" w:rsidRPr="00AD36C2" w:rsidRDefault="000A40D9" w:rsidP="00B252EB">
            <w:pPr>
              <w:pStyle w:val="TAL"/>
              <w:ind w:leftChars="100" w:left="200"/>
              <w:rPr>
                <w:b/>
                <w:bCs/>
                <w:lang w:eastAsia="ja-JP"/>
              </w:rPr>
            </w:pPr>
            <w:r w:rsidRPr="00AD36C2">
              <w:rPr>
                <w:b/>
                <w:bCs/>
                <w:lang w:eastAsia="ja-JP"/>
              </w:rPr>
              <w:t>&gt;&gt;MBS Service Area Information List</w:t>
            </w:r>
          </w:p>
        </w:tc>
        <w:tc>
          <w:tcPr>
            <w:tcW w:w="1020" w:type="dxa"/>
          </w:tcPr>
          <w:p w14:paraId="046C3673" w14:textId="77777777" w:rsidR="000A40D9" w:rsidRPr="001F5312" w:rsidRDefault="000A40D9" w:rsidP="00B252EB">
            <w:pPr>
              <w:pStyle w:val="TAL"/>
              <w:rPr>
                <w:lang w:eastAsia="ja-JP"/>
              </w:rPr>
            </w:pPr>
          </w:p>
        </w:tc>
        <w:tc>
          <w:tcPr>
            <w:tcW w:w="1474" w:type="dxa"/>
          </w:tcPr>
          <w:p w14:paraId="46719A5E" w14:textId="77777777" w:rsidR="000A40D9" w:rsidRPr="009873D1" w:rsidRDefault="000A40D9" w:rsidP="00B252EB">
            <w:pPr>
              <w:pStyle w:val="TAL"/>
              <w:rPr>
                <w:i/>
                <w:iCs/>
                <w:lang w:eastAsia="ja-JP"/>
              </w:rPr>
            </w:pPr>
            <w:r w:rsidRPr="009873D1">
              <w:rPr>
                <w:i/>
                <w:iCs/>
                <w:lang w:eastAsia="ja-JP"/>
              </w:rPr>
              <w:t>1</w:t>
            </w:r>
          </w:p>
        </w:tc>
        <w:tc>
          <w:tcPr>
            <w:tcW w:w="1871" w:type="dxa"/>
          </w:tcPr>
          <w:p w14:paraId="0F3BD1A8" w14:textId="77777777" w:rsidR="000A40D9" w:rsidRPr="001F5312" w:rsidRDefault="000A40D9" w:rsidP="00B252EB">
            <w:pPr>
              <w:pStyle w:val="TAL"/>
              <w:rPr>
                <w:lang w:eastAsia="ja-JP"/>
              </w:rPr>
            </w:pPr>
          </w:p>
        </w:tc>
        <w:tc>
          <w:tcPr>
            <w:tcW w:w="2891" w:type="dxa"/>
          </w:tcPr>
          <w:p w14:paraId="04E6D4C7" w14:textId="77777777" w:rsidR="000A40D9" w:rsidRPr="001F5312" w:rsidRDefault="000A40D9" w:rsidP="00B252EB">
            <w:pPr>
              <w:pStyle w:val="TAL"/>
              <w:rPr>
                <w:lang w:eastAsia="ja-JP"/>
              </w:rPr>
            </w:pPr>
          </w:p>
        </w:tc>
      </w:tr>
      <w:tr w:rsidR="000A40D9" w:rsidRPr="001F5312" w14:paraId="7E3AAC9C" w14:textId="77777777" w:rsidTr="00B252EB">
        <w:tc>
          <w:tcPr>
            <w:tcW w:w="2551" w:type="dxa"/>
          </w:tcPr>
          <w:p w14:paraId="3B710157" w14:textId="77777777" w:rsidR="000A40D9" w:rsidRPr="00AD36C2" w:rsidRDefault="000A40D9" w:rsidP="00B252EB">
            <w:pPr>
              <w:pStyle w:val="TAL"/>
              <w:ind w:leftChars="150" w:left="300"/>
              <w:rPr>
                <w:b/>
                <w:bCs/>
                <w:lang w:eastAsia="ja-JP"/>
              </w:rPr>
            </w:pPr>
            <w:r w:rsidRPr="00AD36C2">
              <w:rPr>
                <w:b/>
                <w:bCs/>
                <w:lang w:eastAsia="ja-JP"/>
              </w:rPr>
              <w:t>&gt;&gt;&gt;MBS Service Area Information Item</w:t>
            </w:r>
          </w:p>
        </w:tc>
        <w:tc>
          <w:tcPr>
            <w:tcW w:w="1020" w:type="dxa"/>
          </w:tcPr>
          <w:p w14:paraId="794D32CE" w14:textId="77777777" w:rsidR="000A40D9" w:rsidRPr="001F5312" w:rsidRDefault="000A40D9" w:rsidP="00B252EB">
            <w:pPr>
              <w:pStyle w:val="TAL"/>
              <w:rPr>
                <w:lang w:eastAsia="ja-JP"/>
              </w:rPr>
            </w:pPr>
          </w:p>
        </w:tc>
        <w:tc>
          <w:tcPr>
            <w:tcW w:w="1474" w:type="dxa"/>
          </w:tcPr>
          <w:p w14:paraId="21A2FEA0" w14:textId="77777777" w:rsidR="000A40D9" w:rsidRPr="009873D1" w:rsidRDefault="000A40D9" w:rsidP="00B252EB">
            <w:pPr>
              <w:pStyle w:val="TAL"/>
              <w:rPr>
                <w:i/>
                <w:iCs/>
                <w:lang w:eastAsia="ja-JP"/>
              </w:rPr>
            </w:pPr>
            <w:proofErr w:type="gramStart"/>
            <w:r w:rsidRPr="009873D1">
              <w:rPr>
                <w:i/>
                <w:iCs/>
                <w:lang w:eastAsia="ja-JP"/>
              </w:rPr>
              <w:t>1..</w:t>
            </w:r>
            <w:r>
              <w:rPr>
                <w:i/>
                <w:iCs/>
                <w:lang w:eastAsia="ja-JP"/>
              </w:rPr>
              <w:t>&lt;</w:t>
            </w:r>
            <w:proofErr w:type="spellStart"/>
            <w:proofErr w:type="gramEnd"/>
            <w:r w:rsidRPr="009873D1">
              <w:rPr>
                <w:i/>
                <w:iCs/>
                <w:lang w:eastAsia="ja-JP"/>
              </w:rPr>
              <w:t>maxnoofMBSServiceArea</w:t>
            </w:r>
            <w:proofErr w:type="spellEnd"/>
            <w:r w:rsidRPr="009873D1">
              <w:rPr>
                <w:i/>
                <w:iCs/>
                <w:lang w:eastAsia="ja-JP"/>
              </w:rPr>
              <w:t xml:space="preserve"> Information</w:t>
            </w:r>
            <w:r>
              <w:rPr>
                <w:i/>
                <w:iCs/>
                <w:lang w:eastAsia="ja-JP"/>
              </w:rPr>
              <w:t>&gt;</w:t>
            </w:r>
          </w:p>
        </w:tc>
        <w:tc>
          <w:tcPr>
            <w:tcW w:w="1871" w:type="dxa"/>
          </w:tcPr>
          <w:p w14:paraId="050F0849" w14:textId="77777777" w:rsidR="000A40D9" w:rsidRPr="001F5312" w:rsidRDefault="000A40D9" w:rsidP="00B252EB">
            <w:pPr>
              <w:pStyle w:val="TAL"/>
              <w:rPr>
                <w:lang w:eastAsia="ja-JP"/>
              </w:rPr>
            </w:pPr>
          </w:p>
        </w:tc>
        <w:tc>
          <w:tcPr>
            <w:tcW w:w="2891" w:type="dxa"/>
          </w:tcPr>
          <w:p w14:paraId="2CBD88ED" w14:textId="77777777" w:rsidR="000A40D9" w:rsidRPr="001F5312" w:rsidRDefault="000A40D9" w:rsidP="00B252EB">
            <w:pPr>
              <w:pStyle w:val="TAL"/>
              <w:rPr>
                <w:lang w:eastAsia="ja-JP"/>
              </w:rPr>
            </w:pPr>
          </w:p>
        </w:tc>
      </w:tr>
      <w:tr w:rsidR="000A40D9" w:rsidRPr="001F5312" w14:paraId="54ADA87A" w14:textId="77777777" w:rsidTr="00B252EB">
        <w:tc>
          <w:tcPr>
            <w:tcW w:w="2551" w:type="dxa"/>
          </w:tcPr>
          <w:p w14:paraId="2BFCC593" w14:textId="77777777" w:rsidR="000A40D9" w:rsidRPr="001F5312" w:rsidRDefault="000A40D9" w:rsidP="00B252EB">
            <w:pPr>
              <w:pStyle w:val="TAL"/>
              <w:ind w:leftChars="200" w:left="400"/>
              <w:rPr>
                <w:lang w:eastAsia="ja-JP"/>
              </w:rPr>
            </w:pPr>
            <w:r w:rsidRPr="001F5312">
              <w:rPr>
                <w:lang w:eastAsia="ja-JP"/>
              </w:rPr>
              <w:t>&gt;&gt;&gt;&gt;MBS Area Session ID</w:t>
            </w:r>
          </w:p>
        </w:tc>
        <w:tc>
          <w:tcPr>
            <w:tcW w:w="1020" w:type="dxa"/>
          </w:tcPr>
          <w:p w14:paraId="1B345745" w14:textId="77777777" w:rsidR="000A40D9" w:rsidRPr="001F5312" w:rsidRDefault="000A40D9" w:rsidP="00B252EB">
            <w:pPr>
              <w:pStyle w:val="TAL"/>
              <w:rPr>
                <w:lang w:eastAsia="ja-JP"/>
              </w:rPr>
            </w:pPr>
            <w:r w:rsidRPr="001F5312">
              <w:rPr>
                <w:lang w:eastAsia="ja-JP"/>
              </w:rPr>
              <w:t>M</w:t>
            </w:r>
          </w:p>
        </w:tc>
        <w:tc>
          <w:tcPr>
            <w:tcW w:w="1474" w:type="dxa"/>
          </w:tcPr>
          <w:p w14:paraId="4204B4C1" w14:textId="77777777" w:rsidR="000A40D9" w:rsidRPr="001F5312" w:rsidRDefault="000A40D9" w:rsidP="00B252EB">
            <w:pPr>
              <w:pStyle w:val="TAL"/>
              <w:rPr>
                <w:lang w:eastAsia="ja-JP"/>
              </w:rPr>
            </w:pPr>
          </w:p>
        </w:tc>
        <w:tc>
          <w:tcPr>
            <w:tcW w:w="1871" w:type="dxa"/>
          </w:tcPr>
          <w:p w14:paraId="49971CEA" w14:textId="77777777" w:rsidR="000A40D9" w:rsidRPr="001F5312" w:rsidRDefault="000A40D9" w:rsidP="00B252EB">
            <w:pPr>
              <w:pStyle w:val="TAL"/>
              <w:rPr>
                <w:lang w:eastAsia="ja-JP"/>
              </w:rPr>
            </w:pPr>
            <w:r w:rsidRPr="001F5312">
              <w:rPr>
                <w:lang w:eastAsia="ja-JP"/>
              </w:rPr>
              <w:t>9.3.1.</w:t>
            </w:r>
            <w:r>
              <w:rPr>
                <w:lang w:eastAsia="ja-JP"/>
              </w:rPr>
              <w:t>207</w:t>
            </w:r>
          </w:p>
        </w:tc>
        <w:tc>
          <w:tcPr>
            <w:tcW w:w="2891" w:type="dxa"/>
          </w:tcPr>
          <w:p w14:paraId="453D1DD1" w14:textId="77777777" w:rsidR="000A40D9" w:rsidRPr="001F5312" w:rsidRDefault="000A40D9" w:rsidP="00B252EB">
            <w:pPr>
              <w:pStyle w:val="TAL"/>
              <w:rPr>
                <w:lang w:eastAsia="ja-JP"/>
              </w:rPr>
            </w:pPr>
          </w:p>
        </w:tc>
      </w:tr>
      <w:tr w:rsidR="000A40D9" w:rsidRPr="001F5312" w14:paraId="5431D60E" w14:textId="77777777" w:rsidTr="00B252EB">
        <w:tc>
          <w:tcPr>
            <w:tcW w:w="2551" w:type="dxa"/>
          </w:tcPr>
          <w:p w14:paraId="25252A16" w14:textId="77777777" w:rsidR="000A40D9" w:rsidRPr="001F5312" w:rsidRDefault="000A40D9" w:rsidP="00B252EB">
            <w:pPr>
              <w:pStyle w:val="TAL"/>
              <w:ind w:leftChars="200" w:left="400"/>
              <w:rPr>
                <w:lang w:eastAsia="ja-JP"/>
              </w:rPr>
            </w:pPr>
            <w:r w:rsidRPr="001F5312">
              <w:rPr>
                <w:lang w:eastAsia="ja-JP"/>
              </w:rPr>
              <w:t>&gt;&gt;&gt;&gt;MBS Service Area Information</w:t>
            </w:r>
          </w:p>
        </w:tc>
        <w:tc>
          <w:tcPr>
            <w:tcW w:w="1020" w:type="dxa"/>
          </w:tcPr>
          <w:p w14:paraId="1DCC58B3" w14:textId="77777777" w:rsidR="000A40D9" w:rsidRPr="001F5312" w:rsidRDefault="000A40D9" w:rsidP="00B252EB">
            <w:pPr>
              <w:pStyle w:val="TAL"/>
              <w:rPr>
                <w:lang w:eastAsia="ja-JP"/>
              </w:rPr>
            </w:pPr>
            <w:r w:rsidRPr="001F5312">
              <w:rPr>
                <w:lang w:eastAsia="ja-JP"/>
              </w:rPr>
              <w:t>M</w:t>
            </w:r>
          </w:p>
        </w:tc>
        <w:tc>
          <w:tcPr>
            <w:tcW w:w="1474" w:type="dxa"/>
          </w:tcPr>
          <w:p w14:paraId="4373822D" w14:textId="77777777" w:rsidR="000A40D9" w:rsidRPr="001F5312" w:rsidRDefault="000A40D9" w:rsidP="00B252EB">
            <w:pPr>
              <w:pStyle w:val="TAL"/>
              <w:rPr>
                <w:lang w:eastAsia="ja-JP"/>
              </w:rPr>
            </w:pPr>
          </w:p>
        </w:tc>
        <w:tc>
          <w:tcPr>
            <w:tcW w:w="1871" w:type="dxa"/>
          </w:tcPr>
          <w:p w14:paraId="4155C633" w14:textId="77777777" w:rsidR="000A40D9" w:rsidRPr="001F5312" w:rsidRDefault="000A40D9" w:rsidP="00B252EB">
            <w:pPr>
              <w:pStyle w:val="TAL"/>
              <w:rPr>
                <w:lang w:eastAsia="ja-JP"/>
              </w:rPr>
            </w:pPr>
            <w:r w:rsidRPr="001F5312">
              <w:rPr>
                <w:lang w:eastAsia="ja-JP"/>
              </w:rPr>
              <w:t>9.3.1.</w:t>
            </w:r>
            <w:r>
              <w:rPr>
                <w:lang w:eastAsia="ja-JP"/>
              </w:rPr>
              <w:t>209</w:t>
            </w:r>
          </w:p>
        </w:tc>
        <w:tc>
          <w:tcPr>
            <w:tcW w:w="2891" w:type="dxa"/>
          </w:tcPr>
          <w:p w14:paraId="12A161CE" w14:textId="77777777" w:rsidR="000A40D9" w:rsidRPr="001F5312" w:rsidRDefault="000A40D9" w:rsidP="00B252EB">
            <w:pPr>
              <w:pStyle w:val="TAL"/>
              <w:rPr>
                <w:lang w:eastAsia="ja-JP"/>
              </w:rPr>
            </w:pPr>
          </w:p>
        </w:tc>
      </w:tr>
    </w:tbl>
    <w:p w14:paraId="16EDB619" w14:textId="77777777" w:rsidR="000A40D9" w:rsidRPr="001F5312" w:rsidRDefault="000A40D9" w:rsidP="000A40D9">
      <w:pPr>
        <w:rPr>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A40D9" w:rsidRPr="001F5312" w14:paraId="4DF37638" w14:textId="77777777" w:rsidTr="00B252EB">
        <w:tc>
          <w:tcPr>
            <w:tcW w:w="3288" w:type="dxa"/>
          </w:tcPr>
          <w:p w14:paraId="386F9CD9" w14:textId="77777777" w:rsidR="000A40D9" w:rsidRPr="001F5312" w:rsidRDefault="000A40D9" w:rsidP="00B252EB">
            <w:pPr>
              <w:pStyle w:val="TAH"/>
              <w:rPr>
                <w:lang w:eastAsia="ja-JP"/>
              </w:rPr>
            </w:pPr>
            <w:r w:rsidRPr="001F5312">
              <w:rPr>
                <w:lang w:eastAsia="ja-JP"/>
              </w:rPr>
              <w:t>Range bound</w:t>
            </w:r>
          </w:p>
        </w:tc>
        <w:tc>
          <w:tcPr>
            <w:tcW w:w="6519" w:type="dxa"/>
          </w:tcPr>
          <w:p w14:paraId="2CE0FA6A" w14:textId="77777777" w:rsidR="000A40D9" w:rsidRPr="001F5312" w:rsidRDefault="000A40D9" w:rsidP="00B252EB">
            <w:pPr>
              <w:pStyle w:val="TAH"/>
              <w:rPr>
                <w:lang w:eastAsia="ja-JP"/>
              </w:rPr>
            </w:pPr>
            <w:r w:rsidRPr="001F5312">
              <w:rPr>
                <w:lang w:eastAsia="ja-JP"/>
              </w:rPr>
              <w:t>Explanation</w:t>
            </w:r>
          </w:p>
        </w:tc>
      </w:tr>
      <w:tr w:rsidR="000A40D9" w:rsidRPr="001F5312" w14:paraId="7C82AA0B" w14:textId="77777777" w:rsidTr="00B252EB">
        <w:tc>
          <w:tcPr>
            <w:tcW w:w="3288" w:type="dxa"/>
          </w:tcPr>
          <w:p w14:paraId="100B27A6" w14:textId="77777777" w:rsidR="000A40D9" w:rsidRPr="001F5312" w:rsidRDefault="000A40D9" w:rsidP="00B252EB">
            <w:pPr>
              <w:pStyle w:val="TAL"/>
              <w:rPr>
                <w:lang w:eastAsia="ja-JP"/>
              </w:rPr>
            </w:pPr>
            <w:proofErr w:type="spellStart"/>
            <w:r w:rsidRPr="001F5312">
              <w:rPr>
                <w:lang w:eastAsia="ja-JP"/>
              </w:rPr>
              <w:t>maxnoofMBSServiceAreaInformation</w:t>
            </w:r>
            <w:proofErr w:type="spellEnd"/>
          </w:p>
        </w:tc>
        <w:tc>
          <w:tcPr>
            <w:tcW w:w="6519" w:type="dxa"/>
          </w:tcPr>
          <w:p w14:paraId="16FCD4F6" w14:textId="77777777" w:rsidR="000A40D9" w:rsidRPr="001F5312" w:rsidRDefault="000A40D9" w:rsidP="00B252EB">
            <w:pPr>
              <w:pStyle w:val="TAL"/>
              <w:rPr>
                <w:lang w:eastAsia="ja-JP"/>
              </w:rPr>
            </w:pPr>
            <w:r w:rsidRPr="001F5312">
              <w:rPr>
                <w:rFonts w:cs="Arial"/>
                <w:szCs w:val="18"/>
                <w:lang w:eastAsia="ja-JP"/>
              </w:rPr>
              <w:t xml:space="preserve">Maximum no. of MBS Service Area Information elements in the </w:t>
            </w:r>
            <w:r w:rsidRPr="009873D1">
              <w:rPr>
                <w:rFonts w:cs="Arial"/>
                <w:i/>
                <w:iCs/>
                <w:szCs w:val="18"/>
                <w:lang w:eastAsia="ja-JP"/>
              </w:rPr>
              <w:t>MBS Service Area Information Location Dependent List</w:t>
            </w:r>
            <w:r w:rsidRPr="001F5312">
              <w:rPr>
                <w:rFonts w:cs="Arial"/>
                <w:szCs w:val="18"/>
                <w:lang w:eastAsia="ja-JP"/>
              </w:rPr>
              <w:t xml:space="preserve"> IE. Value is 256.</w:t>
            </w:r>
          </w:p>
        </w:tc>
      </w:tr>
    </w:tbl>
    <w:p w14:paraId="3BC26F8B" w14:textId="77777777" w:rsidR="000A40D9" w:rsidRPr="001F5312" w:rsidRDefault="000A40D9" w:rsidP="000A40D9"/>
    <w:p w14:paraId="3C6A6D13" w14:textId="77777777" w:rsidR="000A40D9" w:rsidRPr="001F5312" w:rsidRDefault="000A40D9" w:rsidP="000A40D9">
      <w:pPr>
        <w:rPr>
          <w:lang w:eastAsia="en-GB"/>
        </w:rPr>
      </w:pPr>
      <w:bookmarkStart w:id="1" w:name="_CR9_3_1_209"/>
      <w:bookmarkEnd w:id="1"/>
      <w:r w:rsidRPr="001F5312">
        <w:rPr>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A40D9" w:rsidRPr="001F5312" w14:paraId="1093F99D" w14:textId="77777777" w:rsidTr="00B252EB">
        <w:tc>
          <w:tcPr>
            <w:tcW w:w="2551" w:type="dxa"/>
          </w:tcPr>
          <w:p w14:paraId="59E73A5B" w14:textId="77777777" w:rsidR="000A40D9" w:rsidRPr="001F5312" w:rsidRDefault="000A40D9" w:rsidP="00B252EB">
            <w:pPr>
              <w:pStyle w:val="TAH"/>
              <w:rPr>
                <w:lang w:eastAsia="ja-JP"/>
              </w:rPr>
            </w:pPr>
            <w:r w:rsidRPr="001F5312">
              <w:rPr>
                <w:lang w:eastAsia="ja-JP"/>
              </w:rPr>
              <w:t>IE/Group Name</w:t>
            </w:r>
          </w:p>
        </w:tc>
        <w:tc>
          <w:tcPr>
            <w:tcW w:w="1020" w:type="dxa"/>
          </w:tcPr>
          <w:p w14:paraId="16B6A7B4" w14:textId="77777777" w:rsidR="000A40D9" w:rsidRPr="001F5312" w:rsidRDefault="000A40D9" w:rsidP="00B252EB">
            <w:pPr>
              <w:pStyle w:val="TAH"/>
              <w:rPr>
                <w:lang w:eastAsia="ja-JP"/>
              </w:rPr>
            </w:pPr>
            <w:r w:rsidRPr="001F5312">
              <w:rPr>
                <w:lang w:eastAsia="ja-JP"/>
              </w:rPr>
              <w:t>Presence</w:t>
            </w:r>
          </w:p>
        </w:tc>
        <w:tc>
          <w:tcPr>
            <w:tcW w:w="1474" w:type="dxa"/>
          </w:tcPr>
          <w:p w14:paraId="784C546B" w14:textId="77777777" w:rsidR="000A40D9" w:rsidRPr="001F5312" w:rsidRDefault="000A40D9" w:rsidP="00B252EB">
            <w:pPr>
              <w:pStyle w:val="TAH"/>
              <w:rPr>
                <w:lang w:eastAsia="ja-JP"/>
              </w:rPr>
            </w:pPr>
            <w:r w:rsidRPr="001F5312">
              <w:rPr>
                <w:lang w:eastAsia="ja-JP"/>
              </w:rPr>
              <w:t>Range</w:t>
            </w:r>
          </w:p>
        </w:tc>
        <w:tc>
          <w:tcPr>
            <w:tcW w:w="1871" w:type="dxa"/>
          </w:tcPr>
          <w:p w14:paraId="234F7745" w14:textId="77777777" w:rsidR="000A40D9" w:rsidRPr="001F5312" w:rsidRDefault="000A40D9" w:rsidP="00B252EB">
            <w:pPr>
              <w:pStyle w:val="TAH"/>
              <w:rPr>
                <w:lang w:eastAsia="ja-JP"/>
              </w:rPr>
            </w:pPr>
            <w:r w:rsidRPr="001F5312">
              <w:rPr>
                <w:lang w:eastAsia="ja-JP"/>
              </w:rPr>
              <w:t>IE type and reference</w:t>
            </w:r>
          </w:p>
        </w:tc>
        <w:tc>
          <w:tcPr>
            <w:tcW w:w="2891" w:type="dxa"/>
          </w:tcPr>
          <w:p w14:paraId="3A9F6935" w14:textId="77777777" w:rsidR="000A40D9" w:rsidRPr="001F5312" w:rsidRDefault="000A40D9" w:rsidP="00B252EB">
            <w:pPr>
              <w:pStyle w:val="TAH"/>
              <w:rPr>
                <w:lang w:eastAsia="ja-JP"/>
              </w:rPr>
            </w:pPr>
            <w:r w:rsidRPr="001F5312">
              <w:rPr>
                <w:lang w:eastAsia="ja-JP"/>
              </w:rPr>
              <w:t>Semantics description</w:t>
            </w:r>
          </w:p>
        </w:tc>
      </w:tr>
      <w:tr w:rsidR="000A40D9" w:rsidRPr="001F5312" w14:paraId="691C4E34" w14:textId="77777777" w:rsidTr="00B252EB">
        <w:tc>
          <w:tcPr>
            <w:tcW w:w="2551" w:type="dxa"/>
          </w:tcPr>
          <w:p w14:paraId="17DBA9F8" w14:textId="77777777" w:rsidR="000A40D9" w:rsidRPr="00A2589C" w:rsidRDefault="000A40D9" w:rsidP="00B252EB">
            <w:pPr>
              <w:pStyle w:val="TAL"/>
              <w:rPr>
                <w:b/>
                <w:bCs/>
                <w:lang w:eastAsia="ja-JP"/>
              </w:rPr>
            </w:pPr>
            <w:r w:rsidRPr="00A2589C">
              <w:rPr>
                <w:b/>
                <w:bCs/>
                <w:lang w:eastAsia="ja-JP"/>
              </w:rPr>
              <w:t>MBS Service Area Cell List</w:t>
            </w:r>
          </w:p>
        </w:tc>
        <w:tc>
          <w:tcPr>
            <w:tcW w:w="1020" w:type="dxa"/>
          </w:tcPr>
          <w:p w14:paraId="61144FD5" w14:textId="77777777" w:rsidR="000A40D9" w:rsidRPr="001F5312" w:rsidRDefault="000A40D9" w:rsidP="00B252EB">
            <w:pPr>
              <w:pStyle w:val="TAL"/>
              <w:rPr>
                <w:lang w:eastAsia="ja-JP"/>
              </w:rPr>
            </w:pPr>
          </w:p>
        </w:tc>
        <w:tc>
          <w:tcPr>
            <w:tcW w:w="1474" w:type="dxa"/>
          </w:tcPr>
          <w:p w14:paraId="634775D2" w14:textId="77777777" w:rsidR="000A40D9" w:rsidRPr="001F5312" w:rsidRDefault="000A40D9" w:rsidP="00B252EB">
            <w:pPr>
              <w:pStyle w:val="TAL"/>
              <w:rPr>
                <w:i/>
                <w:lang w:eastAsia="ja-JP"/>
              </w:rPr>
            </w:pPr>
            <w:proofErr w:type="gramStart"/>
            <w:r w:rsidRPr="001F5312">
              <w:rPr>
                <w:i/>
                <w:lang w:eastAsia="ja-JP"/>
              </w:rPr>
              <w:t>0..&lt;</w:t>
            </w:r>
            <w:proofErr w:type="spellStart"/>
            <w:proofErr w:type="gramEnd"/>
            <w:r w:rsidRPr="001F5312">
              <w:rPr>
                <w:i/>
                <w:lang w:eastAsia="ja-JP"/>
              </w:rPr>
              <w:t>maxnoofCellsforMBS</w:t>
            </w:r>
            <w:proofErr w:type="spellEnd"/>
            <w:r w:rsidRPr="001F5312">
              <w:rPr>
                <w:i/>
                <w:lang w:eastAsia="ja-JP"/>
              </w:rPr>
              <w:t>&gt;</w:t>
            </w:r>
          </w:p>
        </w:tc>
        <w:tc>
          <w:tcPr>
            <w:tcW w:w="1871" w:type="dxa"/>
          </w:tcPr>
          <w:p w14:paraId="477FD227" w14:textId="77777777" w:rsidR="000A40D9" w:rsidRPr="001F5312" w:rsidRDefault="000A40D9" w:rsidP="00B252EB">
            <w:pPr>
              <w:pStyle w:val="TAL"/>
              <w:rPr>
                <w:lang w:eastAsia="ja-JP"/>
              </w:rPr>
            </w:pPr>
          </w:p>
        </w:tc>
        <w:tc>
          <w:tcPr>
            <w:tcW w:w="2891" w:type="dxa"/>
          </w:tcPr>
          <w:p w14:paraId="0DAE0C58" w14:textId="77777777" w:rsidR="000A40D9" w:rsidRPr="001F5312" w:rsidRDefault="000A40D9" w:rsidP="00B252EB">
            <w:pPr>
              <w:pStyle w:val="TAL"/>
              <w:rPr>
                <w:lang w:eastAsia="ja-JP"/>
              </w:rPr>
            </w:pPr>
          </w:p>
        </w:tc>
      </w:tr>
      <w:tr w:rsidR="000A40D9" w:rsidRPr="001F5312" w14:paraId="6EEC5936" w14:textId="77777777" w:rsidTr="00B252EB">
        <w:tc>
          <w:tcPr>
            <w:tcW w:w="2551" w:type="dxa"/>
          </w:tcPr>
          <w:p w14:paraId="7DF1109B" w14:textId="77777777" w:rsidR="000A40D9" w:rsidRPr="00AD36C2" w:rsidRDefault="000A40D9" w:rsidP="00B252EB">
            <w:pPr>
              <w:pStyle w:val="TAL"/>
              <w:ind w:leftChars="50" w:left="100"/>
              <w:rPr>
                <w:iCs/>
                <w:lang w:eastAsia="ja-JP"/>
              </w:rPr>
            </w:pPr>
            <w:r w:rsidRPr="00EF7290">
              <w:rPr>
                <w:iCs/>
                <w:lang w:eastAsia="ja-JP"/>
              </w:rPr>
              <w:t>&gt;</w:t>
            </w:r>
            <w:r w:rsidRPr="00AD36C2">
              <w:rPr>
                <w:iCs/>
                <w:lang w:eastAsia="ja-JP"/>
              </w:rPr>
              <w:t>NR CGI</w:t>
            </w:r>
          </w:p>
        </w:tc>
        <w:tc>
          <w:tcPr>
            <w:tcW w:w="1020" w:type="dxa"/>
          </w:tcPr>
          <w:p w14:paraId="241703D8" w14:textId="77777777" w:rsidR="000A40D9" w:rsidRPr="001F5312" w:rsidRDefault="000A40D9" w:rsidP="00B252EB">
            <w:pPr>
              <w:pStyle w:val="TAL"/>
              <w:rPr>
                <w:lang w:eastAsia="ja-JP"/>
              </w:rPr>
            </w:pPr>
            <w:r w:rsidRPr="001F5312">
              <w:rPr>
                <w:lang w:eastAsia="ja-JP"/>
              </w:rPr>
              <w:t>M</w:t>
            </w:r>
          </w:p>
        </w:tc>
        <w:tc>
          <w:tcPr>
            <w:tcW w:w="1474" w:type="dxa"/>
          </w:tcPr>
          <w:p w14:paraId="21FB40EC" w14:textId="77777777" w:rsidR="000A40D9" w:rsidRPr="001F5312" w:rsidRDefault="000A40D9" w:rsidP="00B252EB">
            <w:pPr>
              <w:pStyle w:val="TAL"/>
              <w:rPr>
                <w:i/>
                <w:lang w:eastAsia="ja-JP"/>
              </w:rPr>
            </w:pPr>
          </w:p>
        </w:tc>
        <w:tc>
          <w:tcPr>
            <w:tcW w:w="1871" w:type="dxa"/>
          </w:tcPr>
          <w:p w14:paraId="3EF67434" w14:textId="77777777" w:rsidR="000A40D9" w:rsidRPr="001F5312" w:rsidRDefault="000A40D9" w:rsidP="00B252EB">
            <w:pPr>
              <w:pStyle w:val="TAL"/>
              <w:rPr>
                <w:lang w:eastAsia="ja-JP"/>
              </w:rPr>
            </w:pPr>
            <w:r w:rsidRPr="001F5312">
              <w:rPr>
                <w:lang w:eastAsia="ja-JP"/>
              </w:rPr>
              <w:t>9.3.1.7</w:t>
            </w:r>
          </w:p>
        </w:tc>
        <w:tc>
          <w:tcPr>
            <w:tcW w:w="2891" w:type="dxa"/>
          </w:tcPr>
          <w:p w14:paraId="0FD4B9E6" w14:textId="77777777" w:rsidR="000A40D9" w:rsidRPr="001F5312" w:rsidRDefault="000A40D9" w:rsidP="00B252EB">
            <w:pPr>
              <w:pStyle w:val="TAL"/>
              <w:rPr>
                <w:lang w:eastAsia="ja-JP"/>
              </w:rPr>
            </w:pPr>
          </w:p>
        </w:tc>
      </w:tr>
      <w:tr w:rsidR="000A40D9" w:rsidRPr="001F5312" w14:paraId="1CA3C28C" w14:textId="77777777" w:rsidTr="00B252EB">
        <w:tc>
          <w:tcPr>
            <w:tcW w:w="2551" w:type="dxa"/>
          </w:tcPr>
          <w:p w14:paraId="7C275058" w14:textId="77777777" w:rsidR="000A40D9" w:rsidRPr="00A2589C" w:rsidRDefault="000A40D9" w:rsidP="00B252EB">
            <w:pPr>
              <w:pStyle w:val="TAL"/>
              <w:rPr>
                <w:b/>
                <w:bCs/>
                <w:lang w:eastAsia="ja-JP"/>
              </w:rPr>
            </w:pPr>
            <w:r w:rsidRPr="00A2589C">
              <w:rPr>
                <w:b/>
                <w:bCs/>
                <w:lang w:eastAsia="ja-JP"/>
              </w:rPr>
              <w:t>MBS Service Area TAI List</w:t>
            </w:r>
          </w:p>
        </w:tc>
        <w:tc>
          <w:tcPr>
            <w:tcW w:w="1020" w:type="dxa"/>
          </w:tcPr>
          <w:p w14:paraId="0B42372F" w14:textId="77777777" w:rsidR="000A40D9" w:rsidRPr="001F5312" w:rsidRDefault="000A40D9" w:rsidP="00B252EB">
            <w:pPr>
              <w:pStyle w:val="TAL"/>
              <w:rPr>
                <w:lang w:eastAsia="ja-JP"/>
              </w:rPr>
            </w:pPr>
          </w:p>
        </w:tc>
        <w:tc>
          <w:tcPr>
            <w:tcW w:w="1474" w:type="dxa"/>
          </w:tcPr>
          <w:p w14:paraId="064BB941" w14:textId="77777777" w:rsidR="000A40D9" w:rsidRPr="001F5312" w:rsidRDefault="000A40D9" w:rsidP="00B252EB">
            <w:pPr>
              <w:pStyle w:val="TAL"/>
              <w:rPr>
                <w:i/>
                <w:lang w:eastAsia="ja-JP"/>
              </w:rPr>
            </w:pPr>
            <w:proofErr w:type="gramStart"/>
            <w:r w:rsidRPr="001F5312">
              <w:rPr>
                <w:i/>
                <w:lang w:eastAsia="ja-JP"/>
              </w:rPr>
              <w:t>0..&lt;</w:t>
            </w:r>
            <w:proofErr w:type="spellStart"/>
            <w:proofErr w:type="gramEnd"/>
            <w:r w:rsidRPr="001F5312">
              <w:rPr>
                <w:i/>
                <w:lang w:eastAsia="ja-JP"/>
              </w:rPr>
              <w:t>maxnoofTAIforMBS</w:t>
            </w:r>
            <w:proofErr w:type="spellEnd"/>
            <w:r w:rsidRPr="001F5312">
              <w:rPr>
                <w:i/>
                <w:lang w:eastAsia="ja-JP"/>
              </w:rPr>
              <w:t>&gt;</w:t>
            </w:r>
          </w:p>
        </w:tc>
        <w:tc>
          <w:tcPr>
            <w:tcW w:w="1871" w:type="dxa"/>
          </w:tcPr>
          <w:p w14:paraId="220EA86A" w14:textId="77777777" w:rsidR="000A40D9" w:rsidRPr="001F5312" w:rsidRDefault="000A40D9" w:rsidP="00B252EB">
            <w:pPr>
              <w:pStyle w:val="TAL"/>
              <w:rPr>
                <w:lang w:eastAsia="ja-JP"/>
              </w:rPr>
            </w:pPr>
          </w:p>
        </w:tc>
        <w:tc>
          <w:tcPr>
            <w:tcW w:w="2891" w:type="dxa"/>
          </w:tcPr>
          <w:p w14:paraId="275FAE05" w14:textId="77777777" w:rsidR="000A40D9" w:rsidRPr="001F5312" w:rsidRDefault="000A40D9" w:rsidP="00B252EB">
            <w:pPr>
              <w:pStyle w:val="TAL"/>
              <w:rPr>
                <w:lang w:eastAsia="ja-JP"/>
              </w:rPr>
            </w:pPr>
          </w:p>
        </w:tc>
      </w:tr>
      <w:tr w:rsidR="000A40D9" w:rsidRPr="001F5312" w14:paraId="2FA374B3" w14:textId="77777777" w:rsidTr="00B252EB">
        <w:tc>
          <w:tcPr>
            <w:tcW w:w="2551" w:type="dxa"/>
          </w:tcPr>
          <w:p w14:paraId="516B2856" w14:textId="77777777" w:rsidR="000A40D9" w:rsidRPr="00AD36C2" w:rsidRDefault="000A40D9" w:rsidP="00B252EB">
            <w:pPr>
              <w:pStyle w:val="TAL"/>
              <w:ind w:leftChars="50" w:left="100"/>
              <w:rPr>
                <w:lang w:eastAsia="ja-JP"/>
              </w:rPr>
            </w:pPr>
            <w:r w:rsidRPr="00EF7290">
              <w:rPr>
                <w:lang w:eastAsia="ja-JP"/>
              </w:rPr>
              <w:t>&gt;</w:t>
            </w:r>
            <w:r w:rsidRPr="00AD36C2">
              <w:rPr>
                <w:lang w:eastAsia="ja-JP"/>
              </w:rPr>
              <w:t xml:space="preserve">TAI </w:t>
            </w:r>
          </w:p>
        </w:tc>
        <w:tc>
          <w:tcPr>
            <w:tcW w:w="1020" w:type="dxa"/>
          </w:tcPr>
          <w:p w14:paraId="16F73CEB" w14:textId="77777777" w:rsidR="000A40D9" w:rsidRPr="001F5312" w:rsidRDefault="000A40D9" w:rsidP="00B252EB">
            <w:pPr>
              <w:pStyle w:val="TAL"/>
              <w:rPr>
                <w:lang w:eastAsia="ja-JP"/>
              </w:rPr>
            </w:pPr>
            <w:r w:rsidRPr="001F5312">
              <w:rPr>
                <w:lang w:eastAsia="ja-JP"/>
              </w:rPr>
              <w:t>M</w:t>
            </w:r>
          </w:p>
        </w:tc>
        <w:tc>
          <w:tcPr>
            <w:tcW w:w="1474" w:type="dxa"/>
          </w:tcPr>
          <w:p w14:paraId="25E8B666" w14:textId="77777777" w:rsidR="000A40D9" w:rsidRPr="001F5312" w:rsidRDefault="000A40D9" w:rsidP="00B252EB">
            <w:pPr>
              <w:pStyle w:val="TAL"/>
              <w:rPr>
                <w:i/>
                <w:lang w:eastAsia="ja-JP"/>
              </w:rPr>
            </w:pPr>
          </w:p>
        </w:tc>
        <w:tc>
          <w:tcPr>
            <w:tcW w:w="1871" w:type="dxa"/>
          </w:tcPr>
          <w:p w14:paraId="6BAA3547" w14:textId="77777777" w:rsidR="000A40D9" w:rsidRPr="001F5312" w:rsidRDefault="000A40D9" w:rsidP="00B252EB">
            <w:pPr>
              <w:pStyle w:val="TAL"/>
              <w:rPr>
                <w:lang w:eastAsia="ja-JP"/>
              </w:rPr>
            </w:pPr>
            <w:r w:rsidRPr="001F5312">
              <w:rPr>
                <w:lang w:eastAsia="ja-JP"/>
              </w:rPr>
              <w:t xml:space="preserve">9.3.3.11 </w:t>
            </w:r>
          </w:p>
        </w:tc>
        <w:tc>
          <w:tcPr>
            <w:tcW w:w="2891" w:type="dxa"/>
          </w:tcPr>
          <w:p w14:paraId="7BCAD6E8" w14:textId="77777777" w:rsidR="000A40D9" w:rsidRPr="001F5312" w:rsidRDefault="000A40D9" w:rsidP="00B252EB">
            <w:pPr>
              <w:pStyle w:val="TAL"/>
              <w:rPr>
                <w:lang w:eastAsia="ja-JP"/>
              </w:rPr>
            </w:pPr>
          </w:p>
        </w:tc>
      </w:tr>
    </w:tbl>
    <w:p w14:paraId="2CC0B897" w14:textId="77777777" w:rsidR="000A40D9" w:rsidRPr="001F5312" w:rsidRDefault="000A40D9" w:rsidP="000A40D9">
      <w:pPr>
        <w:rPr>
          <w:lang w:val="en-US" w:eastAsia="zh-CN"/>
        </w:rPr>
      </w:pPr>
    </w:p>
    <w:p w14:paraId="5B6358F9" w14:textId="7302822D" w:rsidR="00F57802" w:rsidRPr="001D2E49" w:rsidRDefault="00F57802" w:rsidP="00F57802">
      <w:r>
        <w:rPr>
          <w:rFonts w:hint="eastAsia"/>
          <w:color w:val="000000" w:themeColor="text1"/>
          <w:lang w:eastAsia="zh-CN"/>
        </w:rPr>
        <w:t xml:space="preserve">And the NR CGI IE </w:t>
      </w:r>
      <w:r w:rsidRPr="001D2E49">
        <w:t>is used to globally identify an NR cell (see TS 38.300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57802" w:rsidRPr="001D2E49" w14:paraId="7C68B911" w14:textId="77777777" w:rsidTr="00B252EB">
        <w:tc>
          <w:tcPr>
            <w:tcW w:w="2551" w:type="dxa"/>
          </w:tcPr>
          <w:p w14:paraId="0D59334F" w14:textId="77777777" w:rsidR="00F57802" w:rsidRPr="001D2E49" w:rsidRDefault="00F57802" w:rsidP="00B252EB">
            <w:pPr>
              <w:pStyle w:val="TAH"/>
              <w:rPr>
                <w:rFonts w:cs="Arial"/>
                <w:lang w:eastAsia="ja-JP"/>
              </w:rPr>
            </w:pPr>
            <w:r w:rsidRPr="001D2E49">
              <w:rPr>
                <w:rFonts w:cs="Arial"/>
                <w:lang w:eastAsia="ja-JP"/>
              </w:rPr>
              <w:t>IE/Group Name</w:t>
            </w:r>
          </w:p>
        </w:tc>
        <w:tc>
          <w:tcPr>
            <w:tcW w:w="1020" w:type="dxa"/>
          </w:tcPr>
          <w:p w14:paraId="321211ED" w14:textId="77777777" w:rsidR="00F57802" w:rsidRPr="001D2E49" w:rsidRDefault="00F57802" w:rsidP="00B252EB">
            <w:pPr>
              <w:pStyle w:val="TAH"/>
              <w:rPr>
                <w:rFonts w:cs="Arial"/>
                <w:lang w:eastAsia="ja-JP"/>
              </w:rPr>
            </w:pPr>
            <w:r w:rsidRPr="001D2E49">
              <w:rPr>
                <w:rFonts w:cs="Arial"/>
                <w:lang w:eastAsia="ja-JP"/>
              </w:rPr>
              <w:t>Presence</w:t>
            </w:r>
          </w:p>
        </w:tc>
        <w:tc>
          <w:tcPr>
            <w:tcW w:w="1474" w:type="dxa"/>
          </w:tcPr>
          <w:p w14:paraId="7A467BB9" w14:textId="77777777" w:rsidR="00F57802" w:rsidRPr="001D2E49" w:rsidRDefault="00F57802" w:rsidP="00B252EB">
            <w:pPr>
              <w:pStyle w:val="TAH"/>
              <w:rPr>
                <w:rFonts w:cs="Arial"/>
                <w:lang w:eastAsia="ja-JP"/>
              </w:rPr>
            </w:pPr>
            <w:r w:rsidRPr="001D2E49">
              <w:rPr>
                <w:rFonts w:cs="Arial"/>
                <w:lang w:eastAsia="ja-JP"/>
              </w:rPr>
              <w:t>Range</w:t>
            </w:r>
          </w:p>
        </w:tc>
        <w:tc>
          <w:tcPr>
            <w:tcW w:w="1872" w:type="dxa"/>
          </w:tcPr>
          <w:p w14:paraId="7D05651C" w14:textId="77777777" w:rsidR="00F57802" w:rsidRPr="001D2E49" w:rsidRDefault="00F57802" w:rsidP="00B252EB">
            <w:pPr>
              <w:pStyle w:val="TAH"/>
              <w:rPr>
                <w:rFonts w:cs="Arial"/>
                <w:lang w:eastAsia="ja-JP"/>
              </w:rPr>
            </w:pPr>
            <w:r w:rsidRPr="001D2E49">
              <w:rPr>
                <w:rFonts w:cs="Arial"/>
                <w:lang w:eastAsia="ja-JP"/>
              </w:rPr>
              <w:t>IE type and reference</w:t>
            </w:r>
          </w:p>
        </w:tc>
        <w:tc>
          <w:tcPr>
            <w:tcW w:w="2880" w:type="dxa"/>
          </w:tcPr>
          <w:p w14:paraId="5304DB95" w14:textId="77777777" w:rsidR="00F57802" w:rsidRPr="001D2E49" w:rsidRDefault="00F57802" w:rsidP="00B252EB">
            <w:pPr>
              <w:pStyle w:val="TAH"/>
              <w:rPr>
                <w:rFonts w:cs="Arial"/>
                <w:lang w:eastAsia="ja-JP"/>
              </w:rPr>
            </w:pPr>
            <w:r w:rsidRPr="001D2E49">
              <w:rPr>
                <w:rFonts w:cs="Arial"/>
                <w:lang w:eastAsia="ja-JP"/>
              </w:rPr>
              <w:t>Semantics description</w:t>
            </w:r>
          </w:p>
        </w:tc>
      </w:tr>
      <w:tr w:rsidR="00F57802" w:rsidRPr="001D2E49" w14:paraId="4579A32C" w14:textId="77777777" w:rsidTr="00B252EB">
        <w:tc>
          <w:tcPr>
            <w:tcW w:w="2551" w:type="dxa"/>
          </w:tcPr>
          <w:p w14:paraId="5890CE7D" w14:textId="77777777" w:rsidR="00F57802" w:rsidRPr="001D2E49" w:rsidRDefault="00F57802" w:rsidP="00B252EB">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20" w:type="dxa"/>
          </w:tcPr>
          <w:p w14:paraId="464E816E" w14:textId="77777777" w:rsidR="00F57802" w:rsidRPr="001D2E49" w:rsidRDefault="00F57802" w:rsidP="00B252EB">
            <w:pPr>
              <w:pStyle w:val="TAL"/>
              <w:rPr>
                <w:rFonts w:cs="Arial"/>
                <w:lang w:eastAsia="ja-JP"/>
              </w:rPr>
            </w:pPr>
            <w:r w:rsidRPr="001D2E49">
              <w:rPr>
                <w:rFonts w:cs="Arial"/>
                <w:lang w:eastAsia="ja-JP"/>
              </w:rPr>
              <w:t>M</w:t>
            </w:r>
          </w:p>
        </w:tc>
        <w:tc>
          <w:tcPr>
            <w:tcW w:w="1474" w:type="dxa"/>
          </w:tcPr>
          <w:p w14:paraId="4CC821A4" w14:textId="77777777" w:rsidR="00F57802" w:rsidRPr="001D2E49" w:rsidRDefault="00F57802" w:rsidP="00B252EB">
            <w:pPr>
              <w:pStyle w:val="TAL"/>
              <w:rPr>
                <w:i/>
                <w:lang w:eastAsia="ja-JP"/>
              </w:rPr>
            </w:pPr>
          </w:p>
        </w:tc>
        <w:tc>
          <w:tcPr>
            <w:tcW w:w="1872" w:type="dxa"/>
          </w:tcPr>
          <w:p w14:paraId="34BF71C3" w14:textId="77777777" w:rsidR="00F57802" w:rsidRPr="001D2E49" w:rsidRDefault="00F57802" w:rsidP="00B252EB">
            <w:pPr>
              <w:pStyle w:val="TAL"/>
              <w:rPr>
                <w:lang w:eastAsia="ja-JP"/>
              </w:rPr>
            </w:pPr>
            <w:r w:rsidRPr="001D2E49">
              <w:rPr>
                <w:lang w:eastAsia="ja-JP"/>
              </w:rPr>
              <w:t>9.3.3.5</w:t>
            </w:r>
          </w:p>
        </w:tc>
        <w:tc>
          <w:tcPr>
            <w:tcW w:w="2880" w:type="dxa"/>
          </w:tcPr>
          <w:p w14:paraId="2F7C0FDF" w14:textId="77777777" w:rsidR="00F57802" w:rsidRPr="001D2E49" w:rsidRDefault="00F57802" w:rsidP="00B252EB">
            <w:pPr>
              <w:pStyle w:val="TAL"/>
              <w:rPr>
                <w:lang w:eastAsia="ja-JP"/>
              </w:rPr>
            </w:pPr>
          </w:p>
        </w:tc>
      </w:tr>
      <w:tr w:rsidR="00F57802" w:rsidRPr="001D2E49" w14:paraId="63FCD1C6" w14:textId="77777777" w:rsidTr="00B252EB">
        <w:tc>
          <w:tcPr>
            <w:tcW w:w="2551" w:type="dxa"/>
          </w:tcPr>
          <w:p w14:paraId="66759B8F" w14:textId="77777777" w:rsidR="00F57802" w:rsidRPr="001D2E49" w:rsidRDefault="00F57802" w:rsidP="00B252EB">
            <w:pPr>
              <w:pStyle w:val="TAL"/>
              <w:rPr>
                <w:rFonts w:eastAsia="Batang" w:cs="Arial"/>
                <w:lang w:eastAsia="ja-JP"/>
              </w:rPr>
            </w:pPr>
            <w:r w:rsidRPr="001D2E49">
              <w:rPr>
                <w:rFonts w:cs="Arial"/>
                <w:lang w:eastAsia="ja-JP"/>
              </w:rPr>
              <w:t>NR Cell Identity</w:t>
            </w:r>
          </w:p>
        </w:tc>
        <w:tc>
          <w:tcPr>
            <w:tcW w:w="1020" w:type="dxa"/>
          </w:tcPr>
          <w:p w14:paraId="48DDAF37" w14:textId="77777777" w:rsidR="00F57802" w:rsidRPr="001D2E49" w:rsidRDefault="00F57802" w:rsidP="00B252EB">
            <w:pPr>
              <w:pStyle w:val="TAL"/>
              <w:rPr>
                <w:rFonts w:cs="Arial"/>
                <w:lang w:eastAsia="ja-JP"/>
              </w:rPr>
            </w:pPr>
            <w:r w:rsidRPr="001D2E49">
              <w:rPr>
                <w:rFonts w:cs="Arial"/>
                <w:lang w:eastAsia="ja-JP"/>
              </w:rPr>
              <w:t>M</w:t>
            </w:r>
          </w:p>
        </w:tc>
        <w:tc>
          <w:tcPr>
            <w:tcW w:w="1474" w:type="dxa"/>
          </w:tcPr>
          <w:p w14:paraId="7B97AAE4" w14:textId="77777777" w:rsidR="00F57802" w:rsidRPr="001D2E49" w:rsidRDefault="00F57802" w:rsidP="00B252EB">
            <w:pPr>
              <w:pStyle w:val="TAL"/>
              <w:rPr>
                <w:i/>
                <w:lang w:eastAsia="ja-JP"/>
              </w:rPr>
            </w:pPr>
          </w:p>
        </w:tc>
        <w:tc>
          <w:tcPr>
            <w:tcW w:w="1872" w:type="dxa"/>
          </w:tcPr>
          <w:p w14:paraId="0483EBD6" w14:textId="77777777" w:rsidR="00F57802" w:rsidRPr="001D2E49" w:rsidRDefault="00F57802" w:rsidP="00B252EB">
            <w:pPr>
              <w:pStyle w:val="TAL"/>
              <w:rPr>
                <w:lang w:eastAsia="ja-JP"/>
              </w:rPr>
            </w:pPr>
            <w:r w:rsidRPr="001D2E49">
              <w:rPr>
                <w:rFonts w:cs="Arial"/>
                <w:lang w:eastAsia="ja-JP"/>
              </w:rPr>
              <w:t>BIT STRING (</w:t>
            </w:r>
            <w:proofErr w:type="gramStart"/>
            <w:r w:rsidRPr="001D2E49">
              <w:rPr>
                <w:rFonts w:cs="Arial"/>
                <w:lang w:eastAsia="ja-JP"/>
              </w:rPr>
              <w:t>SIZE(</w:t>
            </w:r>
            <w:proofErr w:type="gramEnd"/>
            <w:r w:rsidRPr="001D2E49">
              <w:rPr>
                <w:rFonts w:cs="Arial"/>
                <w:lang w:eastAsia="ja-JP"/>
              </w:rPr>
              <w:t>36))</w:t>
            </w:r>
          </w:p>
        </w:tc>
        <w:tc>
          <w:tcPr>
            <w:tcW w:w="2880" w:type="dxa"/>
          </w:tcPr>
          <w:p w14:paraId="53FB1FB9" w14:textId="77777777" w:rsidR="00F57802" w:rsidRPr="001D2E49" w:rsidRDefault="00F57802" w:rsidP="00B252EB">
            <w:pPr>
              <w:pStyle w:val="TAL"/>
              <w:rPr>
                <w:rFonts w:cs="Arial"/>
                <w:szCs w:val="18"/>
                <w:lang w:eastAsia="ja-JP"/>
              </w:rPr>
            </w:pPr>
            <w:r w:rsidRPr="001D2E49">
              <w:rPr>
                <w:rFonts w:cs="Arial"/>
                <w:lang w:eastAsia="ja-JP"/>
              </w:rPr>
              <w:t xml:space="preserve">The leftmost bits of the </w:t>
            </w:r>
            <w:r w:rsidRPr="001D2E49">
              <w:rPr>
                <w:rFonts w:cs="Arial"/>
                <w:i/>
                <w:lang w:eastAsia="ja-JP"/>
              </w:rPr>
              <w:t>NR</w:t>
            </w:r>
            <w:r w:rsidRPr="001D2E49">
              <w:rPr>
                <w:rFonts w:cs="Arial"/>
                <w:lang w:eastAsia="ja-JP"/>
              </w:rPr>
              <w:t xml:space="preserve"> </w:t>
            </w:r>
            <w:r w:rsidRPr="001D2E49">
              <w:rPr>
                <w:rFonts w:cs="Arial"/>
                <w:i/>
                <w:lang w:eastAsia="ja-JP"/>
              </w:rPr>
              <w:t>Cell Identity</w:t>
            </w:r>
            <w:r w:rsidRPr="001D2E49">
              <w:rPr>
                <w:rFonts w:cs="Arial"/>
                <w:lang w:eastAsia="ja-JP"/>
              </w:rPr>
              <w:t xml:space="preserve"> IE correspond to the </w:t>
            </w:r>
            <w:proofErr w:type="spellStart"/>
            <w:r w:rsidRPr="001D2E49">
              <w:rPr>
                <w:rFonts w:cs="Arial"/>
                <w:lang w:eastAsia="ja-JP"/>
              </w:rPr>
              <w:t>gNB</w:t>
            </w:r>
            <w:proofErr w:type="spellEnd"/>
            <w:r w:rsidRPr="001D2E49">
              <w:rPr>
                <w:rFonts w:cs="Arial"/>
                <w:lang w:eastAsia="ja-JP"/>
              </w:rPr>
              <w:t xml:space="preserve"> ID (defined in subclause 9.3.1.6).</w:t>
            </w:r>
          </w:p>
        </w:tc>
      </w:tr>
    </w:tbl>
    <w:p w14:paraId="5DA7EC3B" w14:textId="77777777" w:rsidR="00F57802" w:rsidRPr="00F57802" w:rsidRDefault="00F57802" w:rsidP="00C51F1D">
      <w:pPr>
        <w:rPr>
          <w:color w:val="000000" w:themeColor="text1"/>
          <w:lang w:eastAsia="zh-CN"/>
        </w:rPr>
      </w:pPr>
    </w:p>
    <w:p w14:paraId="39113BE0" w14:textId="142F5849" w:rsidR="000A40D9" w:rsidRDefault="00F57802" w:rsidP="00C51F1D">
      <w:pPr>
        <w:rPr>
          <w:color w:val="000000" w:themeColor="text1"/>
          <w:lang w:eastAsia="zh-CN"/>
        </w:rPr>
      </w:pPr>
      <w:r>
        <w:rPr>
          <w:rFonts w:hint="eastAsia"/>
          <w:color w:val="000000" w:themeColor="text1"/>
          <w:lang w:eastAsia="zh-CN"/>
        </w:rPr>
        <w:t xml:space="preserve">And in TS38.300, it has been defined in </w:t>
      </w:r>
      <w:r w:rsidRPr="00CF58E9">
        <w:t>Non-Terrestrial Networks</w:t>
      </w:r>
      <w:r>
        <w:rPr>
          <w:rFonts w:hint="eastAsia"/>
          <w:lang w:eastAsia="zh-CN"/>
        </w:rPr>
        <w:t xml:space="preserve"> NG-RAN signalling that: </w:t>
      </w:r>
    </w:p>
    <w:p w14:paraId="0265D91E" w14:textId="77777777" w:rsidR="00F57802" w:rsidRPr="00CF58E9" w:rsidRDefault="00F57802" w:rsidP="00F57802">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1846FFA9" w14:textId="77777777" w:rsidR="00F57802" w:rsidRPr="00CF58E9" w:rsidRDefault="00F57802" w:rsidP="00F57802">
      <w:pPr>
        <w:pStyle w:val="B1"/>
        <w:rPr>
          <w:noProof/>
        </w:rPr>
      </w:pPr>
      <w:r w:rsidRPr="00CF58E9">
        <w:rPr>
          <w:noProof/>
        </w:rPr>
        <w:t>-</w:t>
      </w:r>
      <w:r w:rsidRPr="00CF58E9">
        <w:rPr>
          <w:noProof/>
        </w:rPr>
        <w:tab/>
        <w:t>The Cell Identity indicated by the gNB to the Core Network as part of the User Location Information;</w:t>
      </w:r>
    </w:p>
    <w:p w14:paraId="76CAACDE" w14:textId="77777777" w:rsidR="00F57802" w:rsidRPr="00CF58E9" w:rsidRDefault="00F57802" w:rsidP="00F57802">
      <w:pPr>
        <w:pStyle w:val="B1"/>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5856B383" w14:textId="77777777" w:rsidR="00F57802" w:rsidRPr="00CF58E9" w:rsidRDefault="00F57802" w:rsidP="00F57802">
      <w:pPr>
        <w:pStyle w:val="B1"/>
        <w:rPr>
          <w:noProof/>
        </w:rPr>
      </w:pPr>
      <w:r w:rsidRPr="00CF58E9">
        <w:rPr>
          <w:noProof/>
        </w:rPr>
        <w:t>-</w:t>
      </w:r>
      <w:r w:rsidRPr="00CF58E9">
        <w:rPr>
          <w:noProof/>
        </w:rPr>
        <w:tab/>
        <w:t>The Cell Identity used for Area of Interest;</w:t>
      </w:r>
    </w:p>
    <w:p w14:paraId="113193F7" w14:textId="77777777" w:rsidR="00F57802" w:rsidRPr="00CF58E9" w:rsidRDefault="00F57802" w:rsidP="00F57802">
      <w:pPr>
        <w:pStyle w:val="B1"/>
        <w:rPr>
          <w:noProof/>
        </w:rPr>
      </w:pPr>
      <w:r w:rsidRPr="00CF58E9">
        <w:rPr>
          <w:noProof/>
        </w:rPr>
        <w:t>-</w:t>
      </w:r>
      <w:r w:rsidRPr="00CF58E9">
        <w:rPr>
          <w:noProof/>
        </w:rPr>
        <w:tab/>
        <w:t>The Cell Identity used for PWS.</w:t>
      </w:r>
    </w:p>
    <w:p w14:paraId="6B23BF10" w14:textId="1B486F01" w:rsidR="000A40D9" w:rsidRDefault="0089081E" w:rsidP="00C51F1D">
      <w:pPr>
        <w:rPr>
          <w:b/>
          <w:bCs/>
          <w:color w:val="000000" w:themeColor="text1"/>
          <w:lang w:eastAsia="zh-CN"/>
        </w:rPr>
      </w:pPr>
      <w:r w:rsidRPr="0089081E">
        <w:rPr>
          <w:rFonts w:hint="eastAsia"/>
          <w:b/>
          <w:bCs/>
          <w:color w:val="000000" w:themeColor="text1"/>
          <w:lang w:eastAsia="zh-CN"/>
        </w:rPr>
        <w:t xml:space="preserve">Observation 1: </w:t>
      </w:r>
      <w:r w:rsidR="00C7069E">
        <w:rPr>
          <w:rFonts w:hint="eastAsia"/>
          <w:b/>
          <w:bCs/>
          <w:color w:val="000000" w:themeColor="text1"/>
          <w:lang w:eastAsia="zh-CN"/>
        </w:rPr>
        <w:t>I</w:t>
      </w:r>
      <w:r w:rsidRPr="0089081E">
        <w:rPr>
          <w:rFonts w:hint="eastAsia"/>
          <w:b/>
          <w:bCs/>
          <w:color w:val="000000" w:themeColor="text1"/>
          <w:lang w:eastAsia="zh-CN"/>
        </w:rPr>
        <w:t xml:space="preserve">t </w:t>
      </w:r>
      <w:r>
        <w:rPr>
          <w:rFonts w:hint="eastAsia"/>
          <w:b/>
          <w:bCs/>
          <w:color w:val="000000" w:themeColor="text1"/>
          <w:lang w:eastAsia="zh-CN"/>
        </w:rPr>
        <w:t xml:space="preserve">has been </w:t>
      </w:r>
      <w:r w:rsidRPr="0089081E">
        <w:rPr>
          <w:rFonts w:hint="eastAsia"/>
          <w:b/>
          <w:bCs/>
          <w:color w:val="000000" w:themeColor="text1"/>
          <w:lang w:eastAsia="zh-CN"/>
        </w:rPr>
        <w:t>clear</w:t>
      </w:r>
      <w:r>
        <w:rPr>
          <w:rFonts w:hint="eastAsia"/>
          <w:b/>
          <w:bCs/>
          <w:color w:val="000000" w:themeColor="text1"/>
          <w:lang w:eastAsia="zh-CN"/>
        </w:rPr>
        <w:t>ly defined</w:t>
      </w:r>
      <w:r w:rsidRPr="0089081E">
        <w:rPr>
          <w:rFonts w:hint="eastAsia"/>
          <w:b/>
          <w:bCs/>
          <w:color w:val="000000" w:themeColor="text1"/>
          <w:lang w:eastAsia="zh-CN"/>
        </w:rPr>
        <w:t xml:space="preserve"> that</w:t>
      </w:r>
      <w:r>
        <w:rPr>
          <w:rFonts w:hint="eastAsia"/>
          <w:b/>
          <w:bCs/>
          <w:color w:val="000000" w:themeColor="text1"/>
          <w:lang w:eastAsia="zh-CN"/>
        </w:rPr>
        <w:t xml:space="preserve"> </w:t>
      </w:r>
      <w:r w:rsidR="00FE1022">
        <w:rPr>
          <w:rFonts w:hint="eastAsia"/>
          <w:b/>
          <w:bCs/>
          <w:color w:val="000000" w:themeColor="text1"/>
          <w:lang w:eastAsia="zh-CN"/>
        </w:rPr>
        <w:t xml:space="preserve">for NTN PWS service, </w:t>
      </w:r>
      <w:r w:rsidR="00FE1022" w:rsidRPr="00FE1022">
        <w:rPr>
          <w:b/>
          <w:bCs/>
          <w:color w:val="000000" w:themeColor="text1"/>
          <w:lang w:eastAsia="zh-CN"/>
        </w:rPr>
        <w:t xml:space="preserve">cell ID </w:t>
      </w:r>
      <w:r w:rsidR="00FE1022">
        <w:rPr>
          <w:rFonts w:hint="eastAsia"/>
          <w:b/>
          <w:bCs/>
          <w:color w:val="000000" w:themeColor="text1"/>
          <w:lang w:eastAsia="zh-CN"/>
        </w:rPr>
        <w:t xml:space="preserve">included in </w:t>
      </w:r>
      <w:r w:rsidR="00AD7023" w:rsidRPr="00AD7023">
        <w:rPr>
          <w:b/>
          <w:bCs/>
          <w:color w:val="000000" w:themeColor="text1"/>
          <w:lang w:eastAsia="zh-CN"/>
        </w:rPr>
        <w:t>MBS service area</w:t>
      </w:r>
      <w:r w:rsidR="00AD7023">
        <w:rPr>
          <w:rFonts w:hint="eastAsia"/>
          <w:b/>
          <w:bCs/>
          <w:color w:val="000000" w:themeColor="text1"/>
          <w:lang w:eastAsia="zh-CN"/>
        </w:rPr>
        <w:t xml:space="preserve"> </w:t>
      </w:r>
      <w:r w:rsidR="00FE1022" w:rsidRPr="00FE1022">
        <w:rPr>
          <w:b/>
          <w:bCs/>
          <w:color w:val="000000" w:themeColor="text1"/>
          <w:lang w:eastAsia="zh-CN"/>
        </w:rPr>
        <w:t>corresponds to the mapped cell.</w:t>
      </w:r>
    </w:p>
    <w:p w14:paraId="19065AA4" w14:textId="79F2BCD6" w:rsidR="00911F50" w:rsidRPr="00911F50" w:rsidRDefault="00911F50" w:rsidP="00C51F1D">
      <w:pPr>
        <w:rPr>
          <w:color w:val="000000" w:themeColor="text1"/>
          <w:lang w:eastAsia="zh-CN"/>
        </w:rPr>
      </w:pPr>
      <w:r w:rsidRPr="00911F50">
        <w:rPr>
          <w:rFonts w:hint="eastAsia"/>
          <w:color w:val="000000" w:themeColor="text1"/>
          <w:lang w:eastAsia="zh-CN"/>
        </w:rPr>
        <w:t>Currently NTN MBS broadcast service</w:t>
      </w:r>
      <w:r>
        <w:rPr>
          <w:rFonts w:hint="eastAsia"/>
          <w:color w:val="000000" w:themeColor="text1"/>
          <w:lang w:eastAsia="zh-CN"/>
        </w:rPr>
        <w:t xml:space="preserve"> </w:t>
      </w:r>
      <w:proofErr w:type="gramStart"/>
      <w:r>
        <w:rPr>
          <w:rFonts w:hint="eastAsia"/>
          <w:color w:val="000000" w:themeColor="text1"/>
          <w:lang w:eastAsia="zh-CN"/>
        </w:rPr>
        <w:t>are</w:t>
      </w:r>
      <w:proofErr w:type="gramEnd"/>
      <w:r>
        <w:rPr>
          <w:rFonts w:hint="eastAsia"/>
          <w:color w:val="000000" w:themeColor="text1"/>
          <w:lang w:eastAsia="zh-CN"/>
        </w:rPr>
        <w:t xml:space="preserve"> similar with PWS, they are aimed to sen</w:t>
      </w:r>
      <w:r w:rsidR="00B47C77">
        <w:rPr>
          <w:rFonts w:hint="eastAsia"/>
          <w:color w:val="000000" w:themeColor="text1"/>
          <w:lang w:eastAsia="zh-CN"/>
        </w:rPr>
        <w:t>d</w:t>
      </w:r>
      <w:r>
        <w:rPr>
          <w:rFonts w:hint="eastAsia"/>
          <w:color w:val="000000" w:themeColor="text1"/>
          <w:lang w:eastAsia="zh-CN"/>
        </w:rPr>
        <w:t xml:space="preserve"> to a </w:t>
      </w:r>
      <w:r>
        <w:rPr>
          <w:lang w:eastAsia="zh-CN"/>
        </w:rPr>
        <w:t>specific geographical location</w:t>
      </w:r>
      <w:r>
        <w:rPr>
          <w:rFonts w:hint="eastAsia"/>
          <w:lang w:eastAsia="zh-CN"/>
        </w:rPr>
        <w:t xml:space="preserve">, which can be indicated by a set of NR cells, and presented by Mapped Cells. </w:t>
      </w:r>
    </w:p>
    <w:p w14:paraId="55BB805A" w14:textId="0F6876C6" w:rsidR="00E92994" w:rsidRDefault="003A213F" w:rsidP="007B5862">
      <w:pPr>
        <w:rPr>
          <w:b/>
          <w:bCs/>
          <w:color w:val="000000" w:themeColor="text1"/>
          <w:lang w:val="en-US" w:eastAsia="zh-CN"/>
        </w:rPr>
      </w:pPr>
      <w:r w:rsidRPr="00BF0366">
        <w:rPr>
          <w:rFonts w:hint="eastAsia"/>
          <w:b/>
          <w:bCs/>
          <w:color w:val="000000" w:themeColor="text1"/>
        </w:rPr>
        <w:t>P</w:t>
      </w:r>
      <w:r w:rsidRPr="00BF0366">
        <w:rPr>
          <w:b/>
          <w:bCs/>
          <w:color w:val="000000" w:themeColor="text1"/>
        </w:rPr>
        <w:t>roposal 1:</w:t>
      </w:r>
      <w:r w:rsidR="00675781" w:rsidRPr="00BF0366">
        <w:rPr>
          <w:b/>
          <w:bCs/>
          <w:color w:val="000000" w:themeColor="text1"/>
        </w:rPr>
        <w:t xml:space="preserve"> </w:t>
      </w:r>
      <w:r w:rsidR="00C7069E">
        <w:rPr>
          <w:rFonts w:hint="eastAsia"/>
          <w:b/>
          <w:bCs/>
          <w:color w:val="000000" w:themeColor="text1"/>
          <w:lang w:eastAsia="zh-CN"/>
        </w:rPr>
        <w:t xml:space="preserve">It is proposed to </w:t>
      </w:r>
      <w:r w:rsidR="004346F3">
        <w:rPr>
          <w:b/>
          <w:bCs/>
          <w:color w:val="000000" w:themeColor="text1"/>
          <w:lang w:eastAsia="zh-CN"/>
        </w:rPr>
        <w:t xml:space="preserve">clarify in TS 38.413 that cell ID included in MBS service area corresponds to the </w:t>
      </w:r>
      <w:r w:rsidR="00B47C77">
        <w:rPr>
          <w:rFonts w:hint="eastAsia"/>
          <w:b/>
          <w:bCs/>
          <w:color w:val="000000" w:themeColor="text1"/>
          <w:lang w:eastAsia="zh-CN"/>
        </w:rPr>
        <w:t>M</w:t>
      </w:r>
      <w:r w:rsidR="004346F3">
        <w:rPr>
          <w:b/>
          <w:bCs/>
          <w:color w:val="000000" w:themeColor="text1"/>
          <w:lang w:eastAsia="zh-CN"/>
        </w:rPr>
        <w:t xml:space="preserve">apped </w:t>
      </w:r>
      <w:r w:rsidR="00B47C77">
        <w:rPr>
          <w:rFonts w:hint="eastAsia"/>
          <w:b/>
          <w:bCs/>
          <w:color w:val="000000" w:themeColor="text1"/>
          <w:lang w:eastAsia="zh-CN"/>
        </w:rPr>
        <w:t>C</w:t>
      </w:r>
      <w:r w:rsidR="004346F3">
        <w:rPr>
          <w:b/>
          <w:bCs/>
          <w:color w:val="000000" w:themeColor="text1"/>
          <w:lang w:eastAsia="zh-CN"/>
        </w:rPr>
        <w:t>ell</w:t>
      </w:r>
      <w:r w:rsidR="00B47C77">
        <w:rPr>
          <w:rFonts w:hint="eastAsia"/>
          <w:b/>
          <w:bCs/>
          <w:color w:val="000000" w:themeColor="text1"/>
          <w:lang w:eastAsia="zh-CN"/>
        </w:rPr>
        <w:t xml:space="preserve"> ID</w:t>
      </w:r>
      <w:r w:rsidR="004346F3">
        <w:rPr>
          <w:b/>
          <w:bCs/>
          <w:color w:val="000000" w:themeColor="text1"/>
          <w:lang w:eastAsia="zh-CN"/>
        </w:rPr>
        <w:t xml:space="preserve">, </w:t>
      </w:r>
      <w:r w:rsidR="00E92994">
        <w:rPr>
          <w:rFonts w:hint="eastAsia"/>
          <w:b/>
          <w:bCs/>
          <w:color w:val="000000" w:themeColor="text1"/>
          <w:lang w:val="en-US" w:eastAsia="zh-CN"/>
        </w:rPr>
        <w:t xml:space="preserve">to indicate the intended service area </w:t>
      </w:r>
      <w:r w:rsidR="00B47C77">
        <w:rPr>
          <w:rFonts w:hint="eastAsia"/>
          <w:b/>
          <w:bCs/>
          <w:color w:val="000000" w:themeColor="text1"/>
          <w:lang w:val="en-US" w:eastAsia="zh-CN"/>
        </w:rPr>
        <w:t>in</w:t>
      </w:r>
      <w:r w:rsidR="00E92994">
        <w:rPr>
          <w:rFonts w:hint="eastAsia"/>
          <w:b/>
          <w:bCs/>
          <w:color w:val="000000" w:themeColor="text1"/>
          <w:lang w:val="en-US" w:eastAsia="zh-CN"/>
        </w:rPr>
        <w:t xml:space="preserve"> RAN for NTN broadcast service</w:t>
      </w:r>
      <w:r w:rsidR="004346F3">
        <w:rPr>
          <w:b/>
          <w:bCs/>
          <w:color w:val="000000" w:themeColor="text1"/>
          <w:lang w:val="en-US" w:eastAsia="zh-CN"/>
        </w:rPr>
        <w:t>, the same way as current PWS</w:t>
      </w:r>
      <w:r w:rsidR="00E92994">
        <w:rPr>
          <w:rFonts w:hint="eastAsia"/>
          <w:b/>
          <w:bCs/>
          <w:color w:val="000000" w:themeColor="text1"/>
          <w:lang w:val="en-US" w:eastAsia="zh-CN"/>
        </w:rPr>
        <w:t xml:space="preserve">. </w:t>
      </w:r>
    </w:p>
    <w:p w14:paraId="42356360" w14:textId="25B4478E" w:rsidR="00911F50" w:rsidRDefault="00911F50" w:rsidP="007B5862">
      <w:pPr>
        <w:rPr>
          <w:color w:val="000000" w:themeColor="text1"/>
          <w:lang w:val="en-US" w:eastAsia="zh-CN"/>
        </w:rPr>
      </w:pPr>
      <w:r w:rsidRPr="00911F50">
        <w:rPr>
          <w:rFonts w:hint="eastAsia"/>
          <w:color w:val="000000" w:themeColor="text1"/>
          <w:lang w:val="en-US" w:eastAsia="zh-CN"/>
        </w:rPr>
        <w:lastRenderedPageBreak/>
        <w:t xml:space="preserve">In some scenarios, </w:t>
      </w:r>
      <w:r w:rsidR="004C3C23">
        <w:rPr>
          <w:rFonts w:hint="eastAsia"/>
          <w:color w:val="000000" w:themeColor="text1"/>
          <w:lang w:val="en-US" w:eastAsia="zh-CN"/>
        </w:rPr>
        <w:t>the MBS broadcast intended geographical location can</w:t>
      </w:r>
      <w:r w:rsidR="004C3C23">
        <w:rPr>
          <w:color w:val="000000" w:themeColor="text1"/>
          <w:lang w:val="en-US" w:eastAsia="zh-CN"/>
        </w:rPr>
        <w:t>’</w:t>
      </w:r>
      <w:r w:rsidR="004C3C23">
        <w:rPr>
          <w:rFonts w:hint="eastAsia"/>
          <w:color w:val="000000" w:themeColor="text1"/>
          <w:lang w:val="en-US" w:eastAsia="zh-CN"/>
        </w:rPr>
        <w:t xml:space="preserve">t be exactly mapped to Cell coverage area. </w:t>
      </w:r>
      <w:r w:rsidR="00DE51C9">
        <w:rPr>
          <w:rFonts w:hint="eastAsia"/>
          <w:color w:val="000000" w:themeColor="text1"/>
          <w:lang w:val="en-US" w:eastAsia="zh-CN"/>
        </w:rPr>
        <w:t xml:space="preserve">Especially when </w:t>
      </w:r>
      <w:proofErr w:type="gramStart"/>
      <w:r w:rsidR="00DE51C9">
        <w:rPr>
          <w:rFonts w:hint="eastAsia"/>
          <w:color w:val="000000" w:themeColor="text1"/>
          <w:lang w:val="en-US" w:eastAsia="zh-CN"/>
        </w:rPr>
        <w:t>a</w:t>
      </w:r>
      <w:proofErr w:type="gramEnd"/>
      <w:r w:rsidR="00DE51C9">
        <w:rPr>
          <w:rFonts w:hint="eastAsia"/>
          <w:color w:val="000000" w:themeColor="text1"/>
          <w:lang w:val="en-US" w:eastAsia="zh-CN"/>
        </w:rPr>
        <w:t xml:space="preserve"> NTN cell</w:t>
      </w:r>
      <w:r w:rsidR="00DE51C9">
        <w:rPr>
          <w:color w:val="000000" w:themeColor="text1"/>
          <w:lang w:val="en-US" w:eastAsia="zh-CN"/>
        </w:rPr>
        <w:t>’</w:t>
      </w:r>
      <w:r w:rsidR="00DE51C9">
        <w:rPr>
          <w:rFonts w:hint="eastAsia"/>
          <w:color w:val="000000" w:themeColor="text1"/>
          <w:lang w:val="en-US" w:eastAsia="zh-CN"/>
        </w:rPr>
        <w:t>s coverage is</w:t>
      </w:r>
      <w:r w:rsidR="004C3C23">
        <w:rPr>
          <w:rFonts w:hint="eastAsia"/>
          <w:color w:val="000000" w:themeColor="text1"/>
          <w:lang w:val="en-US" w:eastAsia="zh-CN"/>
        </w:rPr>
        <w:t xml:space="preserve"> </w:t>
      </w:r>
      <w:r w:rsidR="00DE51C9">
        <w:rPr>
          <w:rFonts w:hint="eastAsia"/>
          <w:color w:val="000000" w:themeColor="text1"/>
          <w:lang w:val="en-US" w:eastAsia="zh-CN"/>
        </w:rPr>
        <w:t>much more</w:t>
      </w:r>
      <w:r w:rsidR="004C3C23">
        <w:rPr>
          <w:rFonts w:hint="eastAsia"/>
          <w:color w:val="000000" w:themeColor="text1"/>
          <w:lang w:val="en-US" w:eastAsia="zh-CN"/>
        </w:rPr>
        <w:t xml:space="preserve"> large</w:t>
      </w:r>
      <w:r w:rsidR="00DE51C9">
        <w:rPr>
          <w:rFonts w:hint="eastAsia"/>
          <w:color w:val="000000" w:themeColor="text1"/>
          <w:lang w:val="en-US" w:eastAsia="zh-CN"/>
        </w:rPr>
        <w:t>r</w:t>
      </w:r>
      <w:r w:rsidR="004C3C23">
        <w:rPr>
          <w:rFonts w:hint="eastAsia"/>
          <w:color w:val="000000" w:themeColor="text1"/>
          <w:lang w:val="en-US" w:eastAsia="zh-CN"/>
        </w:rPr>
        <w:t xml:space="preserve"> than the intended MBS broadcast</w:t>
      </w:r>
      <w:r w:rsidR="004A4185">
        <w:rPr>
          <w:rFonts w:hint="eastAsia"/>
          <w:color w:val="000000" w:themeColor="text1"/>
          <w:lang w:val="en-US" w:eastAsia="zh-CN"/>
        </w:rPr>
        <w:t xml:space="preserve"> service</w:t>
      </w:r>
      <w:r w:rsidR="004A4185">
        <w:rPr>
          <w:color w:val="000000" w:themeColor="text1"/>
          <w:lang w:val="en-US" w:eastAsia="zh-CN"/>
        </w:rPr>
        <w:t>’</w:t>
      </w:r>
      <w:r w:rsidR="004A4185">
        <w:rPr>
          <w:rFonts w:hint="eastAsia"/>
          <w:color w:val="000000" w:themeColor="text1"/>
          <w:lang w:val="en-US" w:eastAsia="zh-CN"/>
        </w:rPr>
        <w:t>s geographical</w:t>
      </w:r>
      <w:r w:rsidR="004C3C23">
        <w:rPr>
          <w:rFonts w:hint="eastAsia"/>
          <w:color w:val="000000" w:themeColor="text1"/>
          <w:lang w:val="en-US" w:eastAsia="zh-CN"/>
        </w:rPr>
        <w:t xml:space="preserve"> area. </w:t>
      </w:r>
      <w:r w:rsidR="00F07835">
        <w:rPr>
          <w:rFonts w:hint="eastAsia"/>
          <w:color w:val="000000" w:themeColor="text1"/>
          <w:lang w:val="en-US" w:eastAsia="zh-CN"/>
        </w:rPr>
        <w:t xml:space="preserve">For example, </w:t>
      </w:r>
      <w:proofErr w:type="gramStart"/>
      <w:r w:rsidR="00C37842">
        <w:rPr>
          <w:rFonts w:hint="eastAsia"/>
          <w:color w:val="000000" w:themeColor="text1"/>
          <w:lang w:val="en-US" w:eastAsia="zh-CN"/>
        </w:rPr>
        <w:t>a</w:t>
      </w:r>
      <w:proofErr w:type="gramEnd"/>
      <w:r w:rsidR="00C37842">
        <w:rPr>
          <w:rFonts w:hint="eastAsia"/>
          <w:color w:val="000000" w:themeColor="text1"/>
          <w:lang w:val="en-US" w:eastAsia="zh-CN"/>
        </w:rPr>
        <w:t xml:space="preserve"> NTN cell covers multiple countries. And </w:t>
      </w:r>
      <w:r w:rsidR="00F07835">
        <w:rPr>
          <w:rFonts w:hint="eastAsia"/>
          <w:color w:val="000000" w:themeColor="text1"/>
          <w:lang w:val="en-US" w:eastAsia="zh-CN"/>
        </w:rPr>
        <w:t>the MBS broadcast service</w:t>
      </w:r>
      <w:r w:rsidR="00C37842">
        <w:rPr>
          <w:rFonts w:hint="eastAsia"/>
          <w:color w:val="000000" w:themeColor="text1"/>
          <w:lang w:val="en-US" w:eastAsia="zh-CN"/>
        </w:rPr>
        <w:t xml:space="preserve"> is only intended to a specific country</w:t>
      </w:r>
      <w:r w:rsidR="00C37842">
        <w:rPr>
          <w:color w:val="000000" w:themeColor="text1"/>
          <w:lang w:val="en-US" w:eastAsia="zh-CN"/>
        </w:rPr>
        <w:t>’</w:t>
      </w:r>
      <w:r w:rsidR="00C37842">
        <w:rPr>
          <w:rFonts w:hint="eastAsia"/>
          <w:color w:val="000000" w:themeColor="text1"/>
          <w:lang w:val="en-US" w:eastAsia="zh-CN"/>
        </w:rPr>
        <w:t xml:space="preserve">s geographical location in the area. In this scenario, AMF </w:t>
      </w:r>
      <w:r w:rsidR="004555F5">
        <w:rPr>
          <w:rFonts w:hint="eastAsia"/>
          <w:color w:val="000000" w:themeColor="text1"/>
          <w:lang w:val="en-US" w:eastAsia="zh-CN"/>
        </w:rPr>
        <w:t xml:space="preserve">may already carry the PLMN ID to RAN. In some other scenarios, UE may roam to another PLMN which is also covered by the same cell, then AMF may need to </w:t>
      </w:r>
      <w:r w:rsidR="00C37842">
        <w:rPr>
          <w:rFonts w:hint="eastAsia"/>
          <w:color w:val="000000" w:themeColor="text1"/>
          <w:lang w:val="en-US" w:eastAsia="zh-CN"/>
        </w:rPr>
        <w:t xml:space="preserve">carry extra information </w:t>
      </w:r>
      <w:r w:rsidR="00C37842" w:rsidRPr="00C37842">
        <w:rPr>
          <w:rFonts w:hint="eastAsia"/>
          <w:color w:val="000000" w:themeColor="text1"/>
          <w:lang w:val="en-US" w:eastAsia="zh-CN"/>
        </w:rPr>
        <w:t xml:space="preserve">such as </w:t>
      </w:r>
      <w:r w:rsidR="00C37842">
        <w:rPr>
          <w:rFonts w:hint="eastAsia"/>
          <w:color w:val="000000" w:themeColor="text1"/>
          <w:lang w:val="en-US" w:eastAsia="zh-CN"/>
        </w:rPr>
        <w:t xml:space="preserve">GNSS description to RAN, to indicate the intended service area. </w:t>
      </w:r>
    </w:p>
    <w:p w14:paraId="639B49FE" w14:textId="1029DA12" w:rsidR="00C37842" w:rsidRDefault="00C37842" w:rsidP="007B5862">
      <w:pPr>
        <w:rPr>
          <w:color w:val="000000" w:themeColor="text1"/>
          <w:lang w:val="en-US" w:eastAsia="zh-CN"/>
        </w:rPr>
      </w:pPr>
      <w:r>
        <w:rPr>
          <w:rFonts w:hint="eastAsia"/>
          <w:color w:val="000000" w:themeColor="text1"/>
          <w:lang w:val="en-US" w:eastAsia="zh-CN"/>
        </w:rPr>
        <w:t>However currently, we didn</w:t>
      </w:r>
      <w:r>
        <w:rPr>
          <w:color w:val="000000" w:themeColor="text1"/>
          <w:lang w:val="en-US" w:eastAsia="zh-CN"/>
        </w:rPr>
        <w:t>’</w:t>
      </w:r>
      <w:r>
        <w:rPr>
          <w:rFonts w:hint="eastAsia"/>
          <w:color w:val="000000" w:themeColor="text1"/>
          <w:lang w:val="en-US" w:eastAsia="zh-CN"/>
        </w:rPr>
        <w:t>t see the clear use cases from other working groups. We don</w:t>
      </w:r>
      <w:r>
        <w:rPr>
          <w:color w:val="000000" w:themeColor="text1"/>
          <w:lang w:val="en-US" w:eastAsia="zh-CN"/>
        </w:rPr>
        <w:t>’</w:t>
      </w:r>
      <w:r>
        <w:rPr>
          <w:rFonts w:hint="eastAsia"/>
          <w:color w:val="000000" w:themeColor="text1"/>
          <w:lang w:val="en-US" w:eastAsia="zh-CN"/>
        </w:rPr>
        <w:t>t know whether these scenarios are allowed. It is better to figure out the scenarios and requirement first.</w:t>
      </w:r>
    </w:p>
    <w:p w14:paraId="060C6A5B" w14:textId="1ECDA0DA" w:rsidR="00B47C77" w:rsidRPr="00911F50" w:rsidRDefault="00B47C77" w:rsidP="007B5862">
      <w:pPr>
        <w:rPr>
          <w:color w:val="000000" w:themeColor="text1"/>
          <w:lang w:val="en-US" w:eastAsia="zh-CN"/>
        </w:rPr>
      </w:pPr>
      <w:r>
        <w:rPr>
          <w:rFonts w:hint="eastAsia"/>
          <w:color w:val="000000" w:themeColor="text1"/>
          <w:lang w:val="en-US" w:eastAsia="zh-CN"/>
        </w:rPr>
        <w:t>RAN3 can begin the discussion to introduce more information in Intended Service Area, but need clear use cases to decide what and how to include the</w:t>
      </w:r>
      <w:r w:rsidR="00960EB7">
        <w:rPr>
          <w:rFonts w:hint="eastAsia"/>
          <w:color w:val="000000" w:themeColor="text1"/>
          <w:lang w:val="en-US" w:eastAsia="zh-CN"/>
        </w:rPr>
        <w:t xml:space="preserve"> </w:t>
      </w:r>
      <w:r>
        <w:rPr>
          <w:rFonts w:hint="eastAsia"/>
          <w:color w:val="000000" w:themeColor="text1"/>
          <w:lang w:val="en-US" w:eastAsia="zh-CN"/>
        </w:rPr>
        <w:t>extra information than Mapped Cell ID.</w:t>
      </w:r>
      <w:r w:rsidR="004555F5">
        <w:rPr>
          <w:rFonts w:hint="eastAsia"/>
          <w:color w:val="000000" w:themeColor="text1"/>
          <w:lang w:val="en-US" w:eastAsia="zh-CN"/>
        </w:rPr>
        <w:t xml:space="preserve"> It is better to wait the discussion in RAN2 on SIB first.</w:t>
      </w:r>
    </w:p>
    <w:p w14:paraId="08CB99FA" w14:textId="2997B983" w:rsidR="00E81278" w:rsidRPr="00E81278" w:rsidRDefault="00E92994" w:rsidP="007B5862">
      <w:pPr>
        <w:rPr>
          <w:b/>
          <w:bCs/>
          <w:color w:val="000000" w:themeColor="text1"/>
          <w:lang w:val="en-US" w:eastAsia="zh-CN"/>
        </w:rPr>
      </w:pPr>
      <w:r>
        <w:rPr>
          <w:rFonts w:hint="eastAsia"/>
          <w:b/>
          <w:bCs/>
          <w:color w:val="000000" w:themeColor="text1"/>
          <w:lang w:val="en-US" w:eastAsia="zh-CN"/>
        </w:rPr>
        <w:t xml:space="preserve">Proposal 2: </w:t>
      </w:r>
      <w:r w:rsidR="004346F3">
        <w:rPr>
          <w:b/>
          <w:bCs/>
          <w:color w:val="000000" w:themeColor="text1"/>
          <w:lang w:val="en-US" w:eastAsia="zh-CN"/>
        </w:rPr>
        <w:t xml:space="preserve">It is proposed </w:t>
      </w:r>
      <w:r w:rsidR="00DA090B">
        <w:rPr>
          <w:rFonts w:hint="eastAsia"/>
          <w:b/>
          <w:bCs/>
          <w:color w:val="000000" w:themeColor="text1"/>
          <w:lang w:val="en-US" w:eastAsia="zh-CN"/>
        </w:rPr>
        <w:t xml:space="preserve">to wait for </w:t>
      </w:r>
      <w:r w:rsidR="004555F5">
        <w:rPr>
          <w:rFonts w:hint="eastAsia"/>
          <w:b/>
          <w:bCs/>
          <w:color w:val="000000" w:themeColor="text1"/>
          <w:lang w:val="en-US" w:eastAsia="zh-CN"/>
        </w:rPr>
        <w:t>more</w:t>
      </w:r>
      <w:r w:rsidR="00DA090B">
        <w:rPr>
          <w:rFonts w:hint="eastAsia"/>
          <w:b/>
          <w:bCs/>
          <w:color w:val="000000" w:themeColor="text1"/>
          <w:lang w:val="en-US" w:eastAsia="zh-CN"/>
        </w:rPr>
        <w:t xml:space="preserve"> </w:t>
      </w:r>
      <w:r w:rsidR="004A4185">
        <w:rPr>
          <w:rFonts w:hint="eastAsia"/>
          <w:b/>
          <w:bCs/>
          <w:color w:val="000000" w:themeColor="text1"/>
          <w:lang w:val="en-US" w:eastAsia="zh-CN"/>
        </w:rPr>
        <w:t>clarification</w:t>
      </w:r>
      <w:r w:rsidR="00DA090B">
        <w:rPr>
          <w:rFonts w:hint="eastAsia"/>
          <w:b/>
          <w:bCs/>
          <w:color w:val="000000" w:themeColor="text1"/>
          <w:lang w:val="en-US" w:eastAsia="zh-CN"/>
        </w:rPr>
        <w:t xml:space="preserve"> </w:t>
      </w:r>
      <w:r w:rsidR="004A4185">
        <w:rPr>
          <w:rFonts w:hint="eastAsia"/>
          <w:b/>
          <w:bCs/>
          <w:color w:val="000000" w:themeColor="text1"/>
          <w:lang w:val="en-US" w:eastAsia="zh-CN"/>
        </w:rPr>
        <w:t>on the use case</w:t>
      </w:r>
      <w:r w:rsidR="00B47C77">
        <w:rPr>
          <w:rFonts w:hint="eastAsia"/>
          <w:b/>
          <w:bCs/>
          <w:color w:val="000000" w:themeColor="text1"/>
          <w:lang w:val="en-US" w:eastAsia="zh-CN"/>
        </w:rPr>
        <w:t>s</w:t>
      </w:r>
      <w:r w:rsidR="004A4185">
        <w:rPr>
          <w:rFonts w:hint="eastAsia"/>
          <w:b/>
          <w:bCs/>
          <w:color w:val="000000" w:themeColor="text1"/>
          <w:lang w:val="en-US" w:eastAsia="zh-CN"/>
        </w:rPr>
        <w:t xml:space="preserve"> where the intended service area may be smaller than NTN cells. Then discuss in RAN3 whether</w:t>
      </w:r>
      <w:r w:rsidR="00DA090B">
        <w:rPr>
          <w:rFonts w:hint="eastAsia"/>
          <w:b/>
          <w:bCs/>
          <w:color w:val="000000" w:themeColor="text1"/>
          <w:lang w:val="en-US" w:eastAsia="zh-CN"/>
        </w:rPr>
        <w:t xml:space="preserve"> to introduce intended service area which may be smaller than cell level.</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5F90DC6B"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4B0AC8">
        <w:rPr>
          <w:rFonts w:eastAsia="宋体" w:hint="eastAsia"/>
          <w:lang w:eastAsia="zh-CN"/>
        </w:rPr>
        <w:t>c</w:t>
      </w:r>
      <w:r>
        <w:rPr>
          <w:rFonts w:eastAsia="宋体"/>
          <w:lang w:eastAsia="zh-CN"/>
        </w:rPr>
        <w:t xml:space="preserve">onsiderations on the </w:t>
      </w:r>
      <w:r w:rsidR="005A5048">
        <w:rPr>
          <w:rFonts w:eastAsia="宋体" w:hint="eastAsia"/>
          <w:lang w:eastAsia="zh-CN"/>
        </w:rPr>
        <w:t>NTN broadcas</w:t>
      </w:r>
      <w:r w:rsidR="004B0AC8">
        <w:rPr>
          <w:rFonts w:eastAsia="宋体" w:hint="eastAsia"/>
          <w:lang w:eastAsia="zh-CN"/>
        </w:rPr>
        <w:t>t</w:t>
      </w:r>
      <w:r w:rsidR="005A5048">
        <w:rPr>
          <w:rFonts w:eastAsia="宋体" w:hint="eastAsia"/>
          <w:lang w:eastAsia="zh-CN"/>
        </w:rPr>
        <w:t xml:space="preserve"> service and PWS service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6DF278C0" w14:textId="77777777" w:rsidR="00DA090B" w:rsidRDefault="00DA090B" w:rsidP="00DA090B">
      <w:pPr>
        <w:rPr>
          <w:b/>
          <w:bCs/>
          <w:color w:val="000000" w:themeColor="text1"/>
          <w:lang w:eastAsia="zh-CN"/>
        </w:rPr>
      </w:pPr>
      <w:r w:rsidRPr="0089081E">
        <w:rPr>
          <w:rFonts w:hint="eastAsia"/>
          <w:b/>
          <w:bCs/>
          <w:color w:val="000000" w:themeColor="text1"/>
          <w:lang w:eastAsia="zh-CN"/>
        </w:rPr>
        <w:t xml:space="preserve">Observation 1: </w:t>
      </w:r>
      <w:r>
        <w:rPr>
          <w:rFonts w:hint="eastAsia"/>
          <w:b/>
          <w:bCs/>
          <w:color w:val="000000" w:themeColor="text1"/>
          <w:lang w:eastAsia="zh-CN"/>
        </w:rPr>
        <w:t>I</w:t>
      </w:r>
      <w:r w:rsidRPr="0089081E">
        <w:rPr>
          <w:rFonts w:hint="eastAsia"/>
          <w:b/>
          <w:bCs/>
          <w:color w:val="000000" w:themeColor="text1"/>
          <w:lang w:eastAsia="zh-CN"/>
        </w:rPr>
        <w:t xml:space="preserve">t </w:t>
      </w:r>
      <w:r>
        <w:rPr>
          <w:rFonts w:hint="eastAsia"/>
          <w:b/>
          <w:bCs/>
          <w:color w:val="000000" w:themeColor="text1"/>
          <w:lang w:eastAsia="zh-CN"/>
        </w:rPr>
        <w:t xml:space="preserve">has been </w:t>
      </w:r>
      <w:r w:rsidRPr="0089081E">
        <w:rPr>
          <w:rFonts w:hint="eastAsia"/>
          <w:b/>
          <w:bCs/>
          <w:color w:val="000000" w:themeColor="text1"/>
          <w:lang w:eastAsia="zh-CN"/>
        </w:rPr>
        <w:t>clear</w:t>
      </w:r>
      <w:r>
        <w:rPr>
          <w:rFonts w:hint="eastAsia"/>
          <w:b/>
          <w:bCs/>
          <w:color w:val="000000" w:themeColor="text1"/>
          <w:lang w:eastAsia="zh-CN"/>
        </w:rPr>
        <w:t>ly defined</w:t>
      </w:r>
      <w:r w:rsidRPr="0089081E">
        <w:rPr>
          <w:rFonts w:hint="eastAsia"/>
          <w:b/>
          <w:bCs/>
          <w:color w:val="000000" w:themeColor="text1"/>
          <w:lang w:eastAsia="zh-CN"/>
        </w:rPr>
        <w:t xml:space="preserve"> that</w:t>
      </w:r>
      <w:r>
        <w:rPr>
          <w:rFonts w:hint="eastAsia"/>
          <w:b/>
          <w:bCs/>
          <w:color w:val="000000" w:themeColor="text1"/>
          <w:lang w:eastAsia="zh-CN"/>
        </w:rPr>
        <w:t xml:space="preserve"> for NTN PWS service, </w:t>
      </w:r>
      <w:r w:rsidRPr="00FE1022">
        <w:rPr>
          <w:b/>
          <w:bCs/>
          <w:color w:val="000000" w:themeColor="text1"/>
          <w:lang w:eastAsia="zh-CN"/>
        </w:rPr>
        <w:t xml:space="preserve">cell ID </w:t>
      </w:r>
      <w:r>
        <w:rPr>
          <w:rFonts w:hint="eastAsia"/>
          <w:b/>
          <w:bCs/>
          <w:color w:val="000000" w:themeColor="text1"/>
          <w:lang w:eastAsia="zh-CN"/>
        </w:rPr>
        <w:t xml:space="preserve">included in </w:t>
      </w:r>
      <w:r w:rsidRPr="00AD7023">
        <w:rPr>
          <w:b/>
          <w:bCs/>
          <w:color w:val="000000" w:themeColor="text1"/>
          <w:lang w:eastAsia="zh-CN"/>
        </w:rPr>
        <w:t>MBS service area</w:t>
      </w:r>
      <w:r>
        <w:rPr>
          <w:rFonts w:hint="eastAsia"/>
          <w:b/>
          <w:bCs/>
          <w:color w:val="000000" w:themeColor="text1"/>
          <w:lang w:eastAsia="zh-CN"/>
        </w:rPr>
        <w:t xml:space="preserve"> </w:t>
      </w:r>
      <w:r w:rsidRPr="00FE1022">
        <w:rPr>
          <w:b/>
          <w:bCs/>
          <w:color w:val="000000" w:themeColor="text1"/>
          <w:lang w:eastAsia="zh-CN"/>
        </w:rPr>
        <w:t>corresponds to the mapped cell.</w:t>
      </w:r>
    </w:p>
    <w:p w14:paraId="488813C2" w14:textId="77777777" w:rsidR="00B47C77" w:rsidRDefault="00B47C77" w:rsidP="00B47C77">
      <w:pPr>
        <w:rPr>
          <w:b/>
          <w:bCs/>
          <w:color w:val="000000" w:themeColor="text1"/>
          <w:lang w:val="en-US" w:eastAsia="zh-CN"/>
        </w:rPr>
      </w:pPr>
      <w:r w:rsidRPr="00BF0366">
        <w:rPr>
          <w:rFonts w:hint="eastAsia"/>
          <w:b/>
          <w:bCs/>
          <w:color w:val="000000" w:themeColor="text1"/>
        </w:rPr>
        <w:t>P</w:t>
      </w:r>
      <w:r w:rsidRPr="00BF0366">
        <w:rPr>
          <w:b/>
          <w:bCs/>
          <w:color w:val="000000" w:themeColor="text1"/>
        </w:rPr>
        <w:t xml:space="preserve">roposal 1: </w:t>
      </w:r>
      <w:r>
        <w:rPr>
          <w:rFonts w:hint="eastAsia"/>
          <w:b/>
          <w:bCs/>
          <w:color w:val="000000" w:themeColor="text1"/>
          <w:lang w:eastAsia="zh-CN"/>
        </w:rPr>
        <w:t xml:space="preserve">It is proposed to </w:t>
      </w:r>
      <w:r>
        <w:rPr>
          <w:b/>
          <w:bCs/>
          <w:color w:val="000000" w:themeColor="text1"/>
          <w:lang w:eastAsia="zh-CN"/>
        </w:rPr>
        <w:t xml:space="preserve">clarify in TS 38.413 that cell ID included in MBS service area corresponds to the </w:t>
      </w:r>
      <w:r>
        <w:rPr>
          <w:rFonts w:hint="eastAsia"/>
          <w:b/>
          <w:bCs/>
          <w:color w:val="000000" w:themeColor="text1"/>
          <w:lang w:eastAsia="zh-CN"/>
        </w:rPr>
        <w:t>M</w:t>
      </w:r>
      <w:r>
        <w:rPr>
          <w:b/>
          <w:bCs/>
          <w:color w:val="000000" w:themeColor="text1"/>
          <w:lang w:eastAsia="zh-CN"/>
        </w:rPr>
        <w:t xml:space="preserve">apped </w:t>
      </w:r>
      <w:r>
        <w:rPr>
          <w:rFonts w:hint="eastAsia"/>
          <w:b/>
          <w:bCs/>
          <w:color w:val="000000" w:themeColor="text1"/>
          <w:lang w:eastAsia="zh-CN"/>
        </w:rPr>
        <w:t>C</w:t>
      </w:r>
      <w:r>
        <w:rPr>
          <w:b/>
          <w:bCs/>
          <w:color w:val="000000" w:themeColor="text1"/>
          <w:lang w:eastAsia="zh-CN"/>
        </w:rPr>
        <w:t>ell</w:t>
      </w:r>
      <w:r>
        <w:rPr>
          <w:rFonts w:hint="eastAsia"/>
          <w:b/>
          <w:bCs/>
          <w:color w:val="000000" w:themeColor="text1"/>
          <w:lang w:eastAsia="zh-CN"/>
        </w:rPr>
        <w:t xml:space="preserve"> ID</w:t>
      </w:r>
      <w:r>
        <w:rPr>
          <w:b/>
          <w:bCs/>
          <w:color w:val="000000" w:themeColor="text1"/>
          <w:lang w:eastAsia="zh-CN"/>
        </w:rPr>
        <w:t xml:space="preserve">, </w:t>
      </w:r>
      <w:r>
        <w:rPr>
          <w:rFonts w:hint="eastAsia"/>
          <w:b/>
          <w:bCs/>
          <w:color w:val="000000" w:themeColor="text1"/>
          <w:lang w:val="en-US" w:eastAsia="zh-CN"/>
        </w:rPr>
        <w:t>to indicate the intended service area in RAN for NTN broadcast service</w:t>
      </w:r>
      <w:r>
        <w:rPr>
          <w:b/>
          <w:bCs/>
          <w:color w:val="000000" w:themeColor="text1"/>
          <w:lang w:val="en-US" w:eastAsia="zh-CN"/>
        </w:rPr>
        <w:t>, the same way as current PWS</w:t>
      </w:r>
      <w:r>
        <w:rPr>
          <w:rFonts w:hint="eastAsia"/>
          <w:b/>
          <w:bCs/>
          <w:color w:val="000000" w:themeColor="text1"/>
          <w:lang w:val="en-US" w:eastAsia="zh-CN"/>
        </w:rPr>
        <w:t xml:space="preserve">. </w:t>
      </w:r>
    </w:p>
    <w:p w14:paraId="30933FD9" w14:textId="7F45A9C6" w:rsidR="004A4185" w:rsidRPr="00E81278" w:rsidRDefault="004A4185" w:rsidP="004A4185">
      <w:pPr>
        <w:rPr>
          <w:b/>
          <w:bCs/>
          <w:color w:val="000000" w:themeColor="text1"/>
          <w:lang w:val="en-US" w:eastAsia="zh-CN"/>
        </w:rPr>
      </w:pPr>
      <w:r>
        <w:rPr>
          <w:rFonts w:hint="eastAsia"/>
          <w:b/>
          <w:bCs/>
          <w:color w:val="000000" w:themeColor="text1"/>
          <w:lang w:val="en-US" w:eastAsia="zh-CN"/>
        </w:rPr>
        <w:t xml:space="preserve">Proposal 2: </w:t>
      </w:r>
      <w:r>
        <w:rPr>
          <w:b/>
          <w:bCs/>
          <w:color w:val="000000" w:themeColor="text1"/>
          <w:lang w:val="en-US" w:eastAsia="zh-CN"/>
        </w:rPr>
        <w:t xml:space="preserve">It is proposed </w:t>
      </w:r>
      <w:r>
        <w:rPr>
          <w:rFonts w:hint="eastAsia"/>
          <w:b/>
          <w:bCs/>
          <w:color w:val="000000" w:themeColor="text1"/>
          <w:lang w:val="en-US" w:eastAsia="zh-CN"/>
        </w:rPr>
        <w:t xml:space="preserve">to wait for </w:t>
      </w:r>
      <w:r w:rsidR="004555F5">
        <w:rPr>
          <w:rFonts w:hint="eastAsia"/>
          <w:b/>
          <w:bCs/>
          <w:color w:val="000000" w:themeColor="text1"/>
          <w:lang w:val="en-US" w:eastAsia="zh-CN"/>
        </w:rPr>
        <w:t>more</w:t>
      </w:r>
      <w:r w:rsidR="00B81C0E">
        <w:rPr>
          <w:rFonts w:hint="eastAsia"/>
          <w:b/>
          <w:bCs/>
          <w:color w:val="000000" w:themeColor="text1"/>
          <w:lang w:val="en-US" w:eastAsia="zh-CN"/>
        </w:rPr>
        <w:t xml:space="preserve"> </w:t>
      </w:r>
      <w:r>
        <w:rPr>
          <w:rFonts w:hint="eastAsia"/>
          <w:b/>
          <w:bCs/>
          <w:color w:val="000000" w:themeColor="text1"/>
          <w:lang w:val="en-US" w:eastAsia="zh-CN"/>
        </w:rPr>
        <w:t>clarification on the use case where the intended service area may be smaller than NTN cells. Then discuss in RAN3 whether to introduce intended service area which may be smaller than cell level.</w:t>
      </w: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4EC2C5BE" w14:textId="6A79F376" w:rsidR="003A213F" w:rsidRDefault="003A213F" w:rsidP="009454B4">
      <w:pPr>
        <w:pStyle w:val="EX"/>
        <w:ind w:left="566" w:hangingChars="283" w:hanging="566"/>
        <w:jc w:val="both"/>
        <w:rPr>
          <w:lang w:eastAsia="zh-CN"/>
        </w:rPr>
      </w:pPr>
      <w:r>
        <w:rPr>
          <w:rFonts w:hint="eastAsia"/>
          <w:lang w:eastAsia="zh-CN"/>
        </w:rPr>
        <w:t xml:space="preserve">[1] </w:t>
      </w:r>
      <w:r>
        <w:rPr>
          <w:rFonts w:hint="eastAsia"/>
          <w:lang w:eastAsia="zh-CN"/>
        </w:rPr>
        <w:tab/>
      </w:r>
      <w:r w:rsidR="009454B4">
        <w:rPr>
          <w:lang w:eastAsia="zh-CN"/>
        </w:rPr>
        <w:t xml:space="preserve">TS </w:t>
      </w:r>
      <w:r w:rsidR="00401485">
        <w:rPr>
          <w:rFonts w:hint="eastAsia"/>
          <w:lang w:eastAsia="zh-CN"/>
        </w:rPr>
        <w:t>38.413</w:t>
      </w:r>
      <w:r w:rsidR="00401485" w:rsidRPr="00401485">
        <w:rPr>
          <w:rFonts w:hint="eastAsia"/>
          <w:lang w:eastAsia="zh-CN"/>
        </w:rPr>
        <w:t>, NGAP</w:t>
      </w:r>
    </w:p>
    <w:p w14:paraId="2128D961" w14:textId="65C74A0B" w:rsidR="003A213F" w:rsidRDefault="00401485" w:rsidP="00401485">
      <w:pPr>
        <w:pStyle w:val="EX"/>
        <w:ind w:left="566" w:hangingChars="283" w:hanging="566"/>
        <w:jc w:val="both"/>
        <w:rPr>
          <w:lang w:eastAsia="zh-CN"/>
        </w:rPr>
      </w:pPr>
      <w:r>
        <w:rPr>
          <w:rFonts w:hint="eastAsia"/>
          <w:lang w:eastAsia="zh-CN"/>
        </w:rPr>
        <w:t xml:space="preserve">[2]       TS 23.247, </w:t>
      </w:r>
      <w:r>
        <w:rPr>
          <w:lang w:eastAsia="zh-CN"/>
        </w:rPr>
        <w:t>Architectural enhancements fo</w:t>
      </w:r>
      <w:r>
        <w:rPr>
          <w:rFonts w:hint="eastAsia"/>
          <w:lang w:eastAsia="zh-CN"/>
        </w:rPr>
        <w:t xml:space="preserve">r </w:t>
      </w:r>
      <w:r>
        <w:rPr>
          <w:lang w:eastAsia="zh-CN"/>
        </w:rPr>
        <w:t>5G multicast-broadcast services</w:t>
      </w:r>
    </w:p>
    <w:p w14:paraId="7FA38469" w14:textId="260143D9" w:rsidR="00D646DD" w:rsidRDefault="00D646DD" w:rsidP="00401485">
      <w:pPr>
        <w:pStyle w:val="EX"/>
        <w:ind w:left="566" w:hangingChars="283" w:hanging="566"/>
        <w:jc w:val="both"/>
        <w:rPr>
          <w:lang w:eastAsia="zh-CN"/>
        </w:rPr>
      </w:pPr>
      <w:r>
        <w:rPr>
          <w:rFonts w:hint="eastAsia"/>
          <w:lang w:eastAsia="zh-CN"/>
        </w:rPr>
        <w:t>[3]       TS 38.300, NG-RAN stage2</w:t>
      </w:r>
    </w:p>
    <w:bookmarkEnd w:id="0"/>
    <w:p w14:paraId="4C18EFA1" w14:textId="522C347B" w:rsidR="004D0A43" w:rsidRPr="00E66766" w:rsidRDefault="004D0A43" w:rsidP="00031A32">
      <w:pPr>
        <w:rPr>
          <w:rFonts w:eastAsia="宋体"/>
          <w:lang w:eastAsia="zh-CN"/>
        </w:rPr>
      </w:pPr>
    </w:p>
    <w:sectPr w:rsidR="004D0A43" w:rsidRPr="00E6676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22EF5" w14:textId="77777777" w:rsidR="003F4787" w:rsidRDefault="003F4787">
      <w:r>
        <w:separator/>
      </w:r>
    </w:p>
  </w:endnote>
  <w:endnote w:type="continuationSeparator" w:id="0">
    <w:p w14:paraId="2906EADF" w14:textId="77777777" w:rsidR="003F4787" w:rsidRDefault="003F4787">
      <w:r>
        <w:continuationSeparator/>
      </w:r>
    </w:p>
  </w:endnote>
  <w:endnote w:type="continuationNotice" w:id="1">
    <w:p w14:paraId="402A0C08" w14:textId="77777777" w:rsidR="003F4787" w:rsidRDefault="003F4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E0F0A" w14:textId="77777777" w:rsidR="003F4787" w:rsidRDefault="003F4787">
      <w:r>
        <w:separator/>
      </w:r>
    </w:p>
  </w:footnote>
  <w:footnote w:type="continuationSeparator" w:id="0">
    <w:p w14:paraId="39334ECC" w14:textId="77777777" w:rsidR="003F4787" w:rsidRDefault="003F4787">
      <w:r>
        <w:continuationSeparator/>
      </w:r>
    </w:p>
  </w:footnote>
  <w:footnote w:type="continuationNotice" w:id="1">
    <w:p w14:paraId="67024118" w14:textId="77777777" w:rsidR="003F4787" w:rsidRDefault="003F47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4"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1" w15:restartNumberingAfterBreak="0">
    <w:nsid w:val="5A5B2A98"/>
    <w:multiLevelType w:val="hybridMultilevel"/>
    <w:tmpl w:val="A656DC66"/>
    <w:lvl w:ilvl="0" w:tplc="D8D8541C">
      <w:start w:val="1"/>
      <w:numFmt w:val="bullet"/>
      <w:lvlText w:val="Ø"/>
      <w:lvlJc w:val="left"/>
      <w:pPr>
        <w:tabs>
          <w:tab w:val="num" w:pos="720"/>
        </w:tabs>
        <w:ind w:left="720" w:hanging="360"/>
      </w:pPr>
      <w:rPr>
        <w:rFonts w:ascii="Wingdings" w:hAnsi="Wingdings" w:hint="default"/>
      </w:rPr>
    </w:lvl>
    <w:lvl w:ilvl="1" w:tplc="14E62BF8">
      <w:start w:val="1"/>
      <w:numFmt w:val="bullet"/>
      <w:lvlText w:val="Ø"/>
      <w:lvlJc w:val="left"/>
      <w:pPr>
        <w:tabs>
          <w:tab w:val="num" w:pos="1440"/>
        </w:tabs>
        <w:ind w:left="1440" w:hanging="360"/>
      </w:pPr>
      <w:rPr>
        <w:rFonts w:ascii="Wingdings" w:hAnsi="Wingdings" w:hint="default"/>
      </w:rPr>
    </w:lvl>
    <w:lvl w:ilvl="2" w:tplc="2F2C20B8" w:tentative="1">
      <w:start w:val="1"/>
      <w:numFmt w:val="bullet"/>
      <w:lvlText w:val="Ø"/>
      <w:lvlJc w:val="left"/>
      <w:pPr>
        <w:tabs>
          <w:tab w:val="num" w:pos="2160"/>
        </w:tabs>
        <w:ind w:left="2160" w:hanging="360"/>
      </w:pPr>
      <w:rPr>
        <w:rFonts w:ascii="Wingdings" w:hAnsi="Wingdings" w:hint="default"/>
      </w:rPr>
    </w:lvl>
    <w:lvl w:ilvl="3" w:tplc="BCE07C6A" w:tentative="1">
      <w:start w:val="1"/>
      <w:numFmt w:val="bullet"/>
      <w:lvlText w:val="Ø"/>
      <w:lvlJc w:val="left"/>
      <w:pPr>
        <w:tabs>
          <w:tab w:val="num" w:pos="2880"/>
        </w:tabs>
        <w:ind w:left="2880" w:hanging="360"/>
      </w:pPr>
      <w:rPr>
        <w:rFonts w:ascii="Wingdings" w:hAnsi="Wingdings" w:hint="default"/>
      </w:rPr>
    </w:lvl>
    <w:lvl w:ilvl="4" w:tplc="6876049C" w:tentative="1">
      <w:start w:val="1"/>
      <w:numFmt w:val="bullet"/>
      <w:lvlText w:val="Ø"/>
      <w:lvlJc w:val="left"/>
      <w:pPr>
        <w:tabs>
          <w:tab w:val="num" w:pos="3600"/>
        </w:tabs>
        <w:ind w:left="3600" w:hanging="360"/>
      </w:pPr>
      <w:rPr>
        <w:rFonts w:ascii="Wingdings" w:hAnsi="Wingdings" w:hint="default"/>
      </w:rPr>
    </w:lvl>
    <w:lvl w:ilvl="5" w:tplc="1422BD8C" w:tentative="1">
      <w:start w:val="1"/>
      <w:numFmt w:val="bullet"/>
      <w:lvlText w:val="Ø"/>
      <w:lvlJc w:val="left"/>
      <w:pPr>
        <w:tabs>
          <w:tab w:val="num" w:pos="4320"/>
        </w:tabs>
        <w:ind w:left="4320" w:hanging="360"/>
      </w:pPr>
      <w:rPr>
        <w:rFonts w:ascii="Wingdings" w:hAnsi="Wingdings" w:hint="default"/>
      </w:rPr>
    </w:lvl>
    <w:lvl w:ilvl="6" w:tplc="45704EAC" w:tentative="1">
      <w:start w:val="1"/>
      <w:numFmt w:val="bullet"/>
      <w:lvlText w:val="Ø"/>
      <w:lvlJc w:val="left"/>
      <w:pPr>
        <w:tabs>
          <w:tab w:val="num" w:pos="5040"/>
        </w:tabs>
        <w:ind w:left="5040" w:hanging="360"/>
      </w:pPr>
      <w:rPr>
        <w:rFonts w:ascii="Wingdings" w:hAnsi="Wingdings" w:hint="default"/>
      </w:rPr>
    </w:lvl>
    <w:lvl w:ilvl="7" w:tplc="AE581018" w:tentative="1">
      <w:start w:val="1"/>
      <w:numFmt w:val="bullet"/>
      <w:lvlText w:val="Ø"/>
      <w:lvlJc w:val="left"/>
      <w:pPr>
        <w:tabs>
          <w:tab w:val="num" w:pos="5760"/>
        </w:tabs>
        <w:ind w:left="5760" w:hanging="360"/>
      </w:pPr>
      <w:rPr>
        <w:rFonts w:ascii="Wingdings" w:hAnsi="Wingdings" w:hint="default"/>
      </w:rPr>
    </w:lvl>
    <w:lvl w:ilvl="8" w:tplc="B6D0F7D8" w:tentative="1">
      <w:start w:val="1"/>
      <w:numFmt w:val="bullet"/>
      <w:lvlText w:val="Ø"/>
      <w:lvlJc w:val="left"/>
      <w:pPr>
        <w:tabs>
          <w:tab w:val="num" w:pos="6480"/>
        </w:tabs>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6663171">
    <w:abstractNumId w:val="6"/>
  </w:num>
  <w:num w:numId="2" w16cid:durableId="567232857">
    <w:abstractNumId w:val="5"/>
  </w:num>
  <w:num w:numId="3" w16cid:durableId="1307588785">
    <w:abstractNumId w:val="29"/>
  </w:num>
  <w:num w:numId="4" w16cid:durableId="1982034527">
    <w:abstractNumId w:val="22"/>
  </w:num>
  <w:num w:numId="5" w16cid:durableId="457188027">
    <w:abstractNumId w:val="4"/>
  </w:num>
  <w:num w:numId="6" w16cid:durableId="1173304729">
    <w:abstractNumId w:val="7"/>
  </w:num>
  <w:num w:numId="7" w16cid:durableId="1534418124">
    <w:abstractNumId w:val="16"/>
  </w:num>
  <w:num w:numId="8" w16cid:durableId="1643778195">
    <w:abstractNumId w:val="18"/>
  </w:num>
  <w:num w:numId="9" w16cid:durableId="111024586">
    <w:abstractNumId w:val="12"/>
  </w:num>
  <w:num w:numId="10" w16cid:durableId="1979650843">
    <w:abstractNumId w:val="20"/>
  </w:num>
  <w:num w:numId="11" w16cid:durableId="370540982">
    <w:abstractNumId w:val="8"/>
  </w:num>
  <w:num w:numId="12" w16cid:durableId="222719362">
    <w:abstractNumId w:val="24"/>
  </w:num>
  <w:num w:numId="13" w16cid:durableId="1450852045">
    <w:abstractNumId w:val="19"/>
  </w:num>
  <w:num w:numId="14" w16cid:durableId="331226603">
    <w:abstractNumId w:val="14"/>
  </w:num>
  <w:num w:numId="15" w16cid:durableId="1619798784">
    <w:abstractNumId w:val="28"/>
  </w:num>
  <w:num w:numId="16" w16cid:durableId="57359750">
    <w:abstractNumId w:val="9"/>
  </w:num>
  <w:num w:numId="17" w16cid:durableId="1777292786">
    <w:abstractNumId w:val="25"/>
  </w:num>
  <w:num w:numId="18" w16cid:durableId="665741555">
    <w:abstractNumId w:val="23"/>
  </w:num>
  <w:num w:numId="19" w16cid:durableId="421269377">
    <w:abstractNumId w:val="13"/>
  </w:num>
  <w:num w:numId="20" w16cid:durableId="172457341">
    <w:abstractNumId w:val="26"/>
  </w:num>
  <w:num w:numId="21" w16cid:durableId="581641528">
    <w:abstractNumId w:val="11"/>
  </w:num>
  <w:num w:numId="22" w16cid:durableId="83766793">
    <w:abstractNumId w:val="3"/>
  </w:num>
  <w:num w:numId="23" w16cid:durableId="2069302776">
    <w:abstractNumId w:val="2"/>
  </w:num>
  <w:num w:numId="24" w16cid:durableId="410539769">
    <w:abstractNumId w:val="15"/>
  </w:num>
  <w:num w:numId="25" w16cid:durableId="12933196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70091243">
    <w:abstractNumId w:val="0"/>
  </w:num>
  <w:num w:numId="27" w16cid:durableId="1443111309">
    <w:abstractNumId w:val="27"/>
  </w:num>
  <w:num w:numId="28" w16cid:durableId="67311505">
    <w:abstractNumId w:val="10"/>
  </w:num>
  <w:num w:numId="29" w16cid:durableId="1473599905">
    <w:abstractNumId w:val="21"/>
  </w:num>
  <w:num w:numId="30" w16cid:durableId="193130600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13B"/>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35"/>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90"/>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4787"/>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85"/>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0A3E"/>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6F3"/>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5F5"/>
    <w:rsid w:val="00455BEA"/>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185"/>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AC8"/>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3C23"/>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37900"/>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27C"/>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81E"/>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3BD2"/>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1F50"/>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0EB7"/>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05E"/>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69E"/>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AF8"/>
    <w:rsid w:val="00B43DD8"/>
    <w:rsid w:val="00B44656"/>
    <w:rsid w:val="00B446C2"/>
    <w:rsid w:val="00B449E5"/>
    <w:rsid w:val="00B44B27"/>
    <w:rsid w:val="00B451F1"/>
    <w:rsid w:val="00B45A16"/>
    <w:rsid w:val="00B45DFF"/>
    <w:rsid w:val="00B46E8F"/>
    <w:rsid w:val="00B4784C"/>
    <w:rsid w:val="00B47C0A"/>
    <w:rsid w:val="00B47C77"/>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0E"/>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842"/>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0F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90B"/>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1C9"/>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5E9"/>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923"/>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07835"/>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68ED"/>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27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단,Task Bo"/>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styleId="aff4">
    <w:name w:val="Unresolved Mention"/>
    <w:basedOn w:val="a3"/>
    <w:uiPriority w:val="99"/>
    <w:unhideWhenUsed/>
    <w:rsid w:val="00A7280A"/>
    <w:rPr>
      <w:color w:val="605E5C"/>
      <w:shd w:val="clear" w:color="auto" w:fill="E1DFDD"/>
    </w:rPr>
  </w:style>
  <w:style w:type="character" w:styleId="aff5">
    <w:name w:val="Mention"/>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character" w:customStyle="1" w:styleId="B1Zchn">
    <w:name w:val="B1 Zchn"/>
    <w:qFormat/>
    <w:rsid w:val="00F578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73268673">
      <w:bodyDiv w:val="1"/>
      <w:marLeft w:val="0"/>
      <w:marRight w:val="0"/>
      <w:marTop w:val="0"/>
      <w:marBottom w:val="0"/>
      <w:divBdr>
        <w:top w:val="none" w:sz="0" w:space="0" w:color="auto"/>
        <w:left w:val="none" w:sz="0" w:space="0" w:color="auto"/>
        <w:bottom w:val="none" w:sz="0" w:space="0" w:color="auto"/>
        <w:right w:val="none" w:sz="0" w:space="0" w:color="auto"/>
      </w:divBdr>
      <w:divsChild>
        <w:div w:id="354112366">
          <w:marLeft w:val="1166"/>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B1A8CE-20B0-4148-A756-88CD4DD42DA9}">
  <ds:schemaRefs>
    <ds:schemaRef ds:uri="http://schemas.openxmlformats.org/officeDocument/2006/bibliography"/>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6062</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12</cp:revision>
  <cp:lastPrinted>2009-04-24T04:01:00Z</cp:lastPrinted>
  <dcterms:created xsi:type="dcterms:W3CDTF">2024-05-01T23:28:00Z</dcterms:created>
  <dcterms:modified xsi:type="dcterms:W3CDTF">2024-05-10T06:09:00Z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